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AAB" w:rsidRPr="000B79C6" w:rsidRDefault="004C5AAB" w:rsidP="00035E31">
      <w:pPr>
        <w:autoSpaceDE w:val="0"/>
        <w:autoSpaceDN w:val="0"/>
        <w:adjustRightInd w:val="0"/>
        <w:jc w:val="center"/>
        <w:rPr>
          <w:rFonts w:eastAsiaTheme="minorEastAsia"/>
          <w:caps/>
          <w:sz w:val="23"/>
          <w:szCs w:val="23"/>
          <w:lang w:val="tr-TR"/>
        </w:rPr>
      </w:pPr>
      <w:r w:rsidRPr="000B79C6">
        <w:rPr>
          <w:rFonts w:eastAsia="Times New Roman"/>
          <w:b/>
          <w:bCs/>
          <w:caps/>
          <w:sz w:val="23"/>
          <w:szCs w:val="23"/>
          <w:lang w:val="tr-TR" w:eastAsia="tr-TR"/>
        </w:rPr>
        <w:t xml:space="preserve">Annex </w:t>
      </w:r>
      <w:r w:rsidR="000B79C6" w:rsidRPr="000B79C6">
        <w:rPr>
          <w:rFonts w:eastAsiaTheme="minorEastAsia" w:hint="eastAsia"/>
          <w:b/>
          <w:bCs/>
          <w:caps/>
          <w:sz w:val="23"/>
          <w:szCs w:val="23"/>
          <w:lang w:val="tr-TR"/>
        </w:rPr>
        <w:t>7-A</w:t>
      </w:r>
    </w:p>
    <w:p w:rsidR="004C5AAB" w:rsidRPr="000B79C6" w:rsidRDefault="00922321" w:rsidP="00035E31">
      <w:pPr>
        <w:autoSpaceDE w:val="0"/>
        <w:autoSpaceDN w:val="0"/>
        <w:adjustRightInd w:val="0"/>
        <w:jc w:val="center"/>
        <w:rPr>
          <w:rFonts w:eastAsia="Times New Roman"/>
          <w:b/>
          <w:bCs/>
          <w:caps/>
          <w:sz w:val="23"/>
          <w:szCs w:val="23"/>
          <w:lang w:val="tr-TR" w:eastAsia="tr-TR"/>
        </w:rPr>
      </w:pPr>
      <w:r>
        <w:rPr>
          <w:rFonts w:eastAsia="Times New Roman"/>
          <w:b/>
          <w:bCs/>
          <w:caps/>
          <w:sz w:val="23"/>
          <w:szCs w:val="23"/>
          <w:lang w:val="tr-TR" w:eastAsia="tr-TR"/>
        </w:rPr>
        <w:t>Non-Conformı</w:t>
      </w:r>
      <w:r w:rsidR="004C5AAB" w:rsidRPr="000B79C6">
        <w:rPr>
          <w:rFonts w:eastAsia="Times New Roman"/>
          <w:b/>
          <w:bCs/>
          <w:caps/>
          <w:sz w:val="23"/>
          <w:szCs w:val="23"/>
          <w:lang w:val="tr-TR" w:eastAsia="tr-TR"/>
        </w:rPr>
        <w:t>ng Measures</w:t>
      </w:r>
    </w:p>
    <w:p w:rsidR="004C5AAB" w:rsidRPr="000B79C6" w:rsidRDefault="004C5AAB" w:rsidP="00035E31">
      <w:pPr>
        <w:autoSpaceDE w:val="0"/>
        <w:autoSpaceDN w:val="0"/>
        <w:adjustRightInd w:val="0"/>
        <w:jc w:val="center"/>
        <w:rPr>
          <w:rFonts w:eastAsia="Times New Roman"/>
          <w:b/>
          <w:bCs/>
          <w:caps/>
          <w:sz w:val="23"/>
          <w:szCs w:val="23"/>
          <w:lang w:val="tr-TR" w:eastAsia="tr-TR"/>
        </w:rPr>
      </w:pPr>
      <w:r w:rsidRPr="000B79C6">
        <w:rPr>
          <w:rFonts w:eastAsia="Times New Roman"/>
          <w:b/>
          <w:bCs/>
          <w:caps/>
          <w:sz w:val="23"/>
          <w:szCs w:val="23"/>
          <w:lang w:val="tr-TR" w:eastAsia="tr-TR"/>
        </w:rPr>
        <w:t>Schedule of Turkey</w:t>
      </w:r>
    </w:p>
    <w:p w:rsidR="00526E70" w:rsidRDefault="00526E70" w:rsidP="00C538E8">
      <w:pPr>
        <w:jc w:val="center"/>
        <w:rPr>
          <w:b/>
          <w:smallCaps/>
          <w:lang w:eastAsia="en-US"/>
        </w:rPr>
      </w:pPr>
    </w:p>
    <w:p w:rsidR="00526E70" w:rsidRDefault="00526E70" w:rsidP="00C538E8">
      <w:pPr>
        <w:jc w:val="center"/>
        <w:rPr>
          <w:b/>
          <w:smallCaps/>
          <w:lang w:eastAsia="en-US"/>
        </w:rPr>
      </w:pPr>
    </w:p>
    <w:p w:rsidR="004C5AAB" w:rsidRPr="002339D0" w:rsidRDefault="004C5AAB" w:rsidP="00C538E8">
      <w:pPr>
        <w:jc w:val="center"/>
        <w:rPr>
          <w:b/>
          <w:smallCaps/>
        </w:rPr>
      </w:pPr>
      <w:r w:rsidRPr="002339D0">
        <w:rPr>
          <w:b/>
          <w:smallCaps/>
          <w:lang w:eastAsia="en-US"/>
        </w:rPr>
        <w:t>Explanatory Notes</w:t>
      </w:r>
    </w:p>
    <w:p w:rsidR="004C5AAB" w:rsidRPr="002339D0" w:rsidRDefault="004C5AAB" w:rsidP="00C538E8">
      <w:pPr>
        <w:jc w:val="both"/>
        <w:rPr>
          <w:b/>
          <w:sz w:val="22"/>
          <w:lang w:eastAsia="en-US"/>
        </w:rPr>
      </w:pPr>
    </w:p>
    <w:p w:rsidR="001E0D0E" w:rsidRPr="0090129D" w:rsidRDefault="004C5AAB" w:rsidP="00C538E8">
      <w:pPr>
        <w:tabs>
          <w:tab w:val="left" w:pos="720"/>
          <w:tab w:val="left" w:pos="1440"/>
          <w:tab w:val="left" w:pos="2160"/>
        </w:tabs>
        <w:spacing w:after="240"/>
        <w:jc w:val="both"/>
        <w:rPr>
          <w:rFonts w:cs="Arial"/>
        </w:rPr>
      </w:pPr>
      <w:r w:rsidRPr="0090129D">
        <w:rPr>
          <w:rFonts w:cs="Arial"/>
          <w:lang w:eastAsia="es-ES"/>
        </w:rPr>
        <w:t>1.</w:t>
      </w:r>
      <w:r w:rsidRPr="0090129D">
        <w:rPr>
          <w:rFonts w:cs="Arial"/>
          <w:lang w:eastAsia="es-ES"/>
        </w:rPr>
        <w:tab/>
        <w:t>The Schedule of Turkey to this Annex sets out, pursuant to Article 7.</w:t>
      </w:r>
      <w:r w:rsidR="006B0C3E" w:rsidRPr="0090129D">
        <w:rPr>
          <w:rFonts w:cs="Arial"/>
          <w:lang w:eastAsia="es-ES"/>
        </w:rPr>
        <w:t>6</w:t>
      </w:r>
      <w:r w:rsidR="00FC6CDF" w:rsidRPr="0090129D">
        <w:rPr>
          <w:rFonts w:cs="Arial" w:hint="eastAsia"/>
        </w:rPr>
        <w:t xml:space="preserve"> (Non-Conforming Measures) of Chapter 7 (Cross Border Trade in Services)</w:t>
      </w:r>
      <w:r w:rsidRPr="0090129D">
        <w:rPr>
          <w:rFonts w:cs="Arial"/>
          <w:lang w:eastAsia="es-ES"/>
        </w:rPr>
        <w:t xml:space="preserve"> and Article </w:t>
      </w:r>
      <w:r w:rsidRPr="0090129D">
        <w:rPr>
          <w:rFonts w:cs="Arial"/>
        </w:rPr>
        <w:t>1</w:t>
      </w:r>
      <w:r w:rsidR="00FC6CDF" w:rsidRPr="0090129D">
        <w:rPr>
          <w:rFonts w:cs="Arial" w:hint="eastAsia"/>
        </w:rPr>
        <w:t>2</w:t>
      </w:r>
      <w:r w:rsidRPr="0090129D">
        <w:rPr>
          <w:rFonts w:cs="Arial"/>
        </w:rPr>
        <w:t xml:space="preserve">.9 </w:t>
      </w:r>
      <w:r w:rsidRPr="0090129D">
        <w:rPr>
          <w:rFonts w:cs="Arial"/>
          <w:lang w:eastAsia="es-ES"/>
        </w:rPr>
        <w:t>(Non-Conforming Measures)</w:t>
      </w:r>
      <w:r w:rsidR="00FC6CDF" w:rsidRPr="0090129D">
        <w:rPr>
          <w:rFonts w:cs="Arial" w:hint="eastAsia"/>
        </w:rPr>
        <w:t xml:space="preserve"> of Chapter 12 (Investment)</w:t>
      </w:r>
      <w:r w:rsidRPr="0090129D">
        <w:rPr>
          <w:rFonts w:cs="Arial"/>
          <w:lang w:eastAsia="es-ES"/>
        </w:rPr>
        <w:t xml:space="preserve">, </w:t>
      </w:r>
      <w:r w:rsidR="00FC6CDF" w:rsidRPr="0090129D">
        <w:rPr>
          <w:rFonts w:cs="Arial" w:hint="eastAsia"/>
        </w:rPr>
        <w:t xml:space="preserve">the reservations taken by </w:t>
      </w:r>
      <w:r w:rsidRPr="0090129D">
        <w:rPr>
          <w:rFonts w:cs="Arial"/>
          <w:lang w:eastAsia="es-ES"/>
        </w:rPr>
        <w:t xml:space="preserve">Turkey </w:t>
      </w:r>
      <w:r w:rsidR="00FC6CDF" w:rsidRPr="0090129D">
        <w:rPr>
          <w:rFonts w:cs="Arial" w:hint="eastAsia"/>
        </w:rPr>
        <w:t xml:space="preserve">with respect to </w:t>
      </w:r>
      <w:r w:rsidRPr="0090129D">
        <w:rPr>
          <w:rFonts w:cs="Arial"/>
          <w:lang w:eastAsia="es-ES"/>
        </w:rPr>
        <w:t xml:space="preserve">existing measures that </w:t>
      </w:r>
      <w:r w:rsidR="00FC6CDF" w:rsidRPr="0090129D">
        <w:rPr>
          <w:rFonts w:cs="Arial" w:hint="eastAsia"/>
        </w:rPr>
        <w:t xml:space="preserve">do not conform to </w:t>
      </w:r>
      <w:r w:rsidRPr="0090129D">
        <w:rPr>
          <w:rFonts w:cs="Arial"/>
          <w:lang w:eastAsia="es-ES"/>
        </w:rPr>
        <w:t>some or all of the obligations imposed by:</w:t>
      </w:r>
    </w:p>
    <w:p w:rsidR="004C5AAB" w:rsidRPr="0090129D" w:rsidRDefault="004C5AAB" w:rsidP="00C538E8">
      <w:pPr>
        <w:tabs>
          <w:tab w:val="left" w:pos="720"/>
          <w:tab w:val="left" w:pos="1440"/>
          <w:tab w:val="left" w:pos="2160"/>
        </w:tabs>
        <w:spacing w:after="240"/>
        <w:ind w:left="1440" w:hanging="720"/>
        <w:jc w:val="both"/>
        <w:rPr>
          <w:rFonts w:cs="Arial"/>
          <w:lang w:eastAsia="es-ES"/>
        </w:rPr>
      </w:pPr>
      <w:r w:rsidRPr="0090129D">
        <w:rPr>
          <w:rFonts w:cs="Arial"/>
          <w:lang w:eastAsia="es-ES"/>
        </w:rPr>
        <w:t>(a)</w:t>
      </w:r>
      <w:r w:rsidRPr="0090129D">
        <w:rPr>
          <w:rFonts w:cs="Arial"/>
          <w:lang w:eastAsia="es-ES"/>
        </w:rPr>
        <w:tab/>
        <w:t xml:space="preserve">Article </w:t>
      </w:r>
      <w:r w:rsidRPr="0090129D">
        <w:rPr>
          <w:rFonts w:cs="Arial"/>
        </w:rPr>
        <w:t>7.3</w:t>
      </w:r>
      <w:r w:rsidR="00FC6CDF" w:rsidRPr="0090129D">
        <w:rPr>
          <w:rFonts w:cs="Arial" w:hint="eastAsia"/>
        </w:rPr>
        <w:t xml:space="preserve"> (National Treatment) of Chapter 7 (Cross Border Trade in Services)</w:t>
      </w:r>
      <w:r w:rsidRPr="0090129D">
        <w:rPr>
          <w:rFonts w:cs="Arial"/>
        </w:rPr>
        <w:t xml:space="preserve"> and Article 1</w:t>
      </w:r>
      <w:r w:rsidR="00FC6CDF" w:rsidRPr="0090129D">
        <w:rPr>
          <w:rFonts w:cs="Arial" w:hint="eastAsia"/>
        </w:rPr>
        <w:t>2</w:t>
      </w:r>
      <w:r w:rsidRPr="0090129D">
        <w:rPr>
          <w:rFonts w:cs="Arial"/>
        </w:rPr>
        <w:t xml:space="preserve">.4 </w:t>
      </w:r>
      <w:r w:rsidRPr="0090129D">
        <w:rPr>
          <w:rFonts w:cs="Arial"/>
          <w:lang w:eastAsia="es-ES"/>
        </w:rPr>
        <w:t>(National Treatment)</w:t>
      </w:r>
      <w:r w:rsidR="004D76D1" w:rsidRPr="0090129D">
        <w:rPr>
          <w:rFonts w:cs="Arial" w:hint="eastAsia"/>
        </w:rPr>
        <w:t xml:space="preserve"> of Chapter 12 (Investment)</w:t>
      </w:r>
      <w:r w:rsidRPr="0090129D">
        <w:rPr>
          <w:rFonts w:cs="Arial"/>
          <w:lang w:eastAsia="es-ES"/>
        </w:rPr>
        <w:t>;</w:t>
      </w:r>
    </w:p>
    <w:p w:rsidR="004C5AAB" w:rsidRPr="001A452A" w:rsidRDefault="004C5AAB" w:rsidP="00C538E8">
      <w:pPr>
        <w:tabs>
          <w:tab w:val="left" w:pos="720"/>
          <w:tab w:val="left" w:pos="1440"/>
          <w:tab w:val="left" w:pos="2160"/>
        </w:tabs>
        <w:spacing w:after="240"/>
        <w:ind w:left="1440" w:hanging="720"/>
        <w:jc w:val="both"/>
        <w:rPr>
          <w:rFonts w:cs="Arial"/>
          <w:lang w:eastAsia="es-ES"/>
        </w:rPr>
      </w:pPr>
      <w:r w:rsidRPr="0090129D">
        <w:rPr>
          <w:rFonts w:cs="Arial"/>
          <w:lang w:eastAsia="es-ES"/>
        </w:rPr>
        <w:t>(b)</w:t>
      </w:r>
      <w:r w:rsidRPr="0090129D">
        <w:rPr>
          <w:rFonts w:cs="Arial"/>
          <w:lang w:eastAsia="es-ES"/>
        </w:rPr>
        <w:tab/>
        <w:t xml:space="preserve">Article </w:t>
      </w:r>
      <w:r w:rsidRPr="0090129D">
        <w:rPr>
          <w:rFonts w:cs="Arial"/>
        </w:rPr>
        <w:t>1</w:t>
      </w:r>
      <w:r w:rsidR="004D76D1" w:rsidRPr="0090129D">
        <w:rPr>
          <w:rFonts w:cs="Arial" w:hint="eastAsia"/>
        </w:rPr>
        <w:t>2</w:t>
      </w:r>
      <w:r w:rsidRPr="0090129D">
        <w:rPr>
          <w:rFonts w:cs="Arial"/>
        </w:rPr>
        <w:t xml:space="preserve">.5 </w:t>
      </w:r>
      <w:r w:rsidRPr="0090129D">
        <w:rPr>
          <w:rFonts w:cs="Arial"/>
          <w:lang w:eastAsia="es-ES"/>
        </w:rPr>
        <w:t>(Most-Favored-Nation Treatment</w:t>
      </w:r>
      <w:r w:rsidRPr="001A452A">
        <w:rPr>
          <w:rFonts w:cs="Arial"/>
        </w:rPr>
        <w:t>)</w:t>
      </w:r>
      <w:r w:rsidR="004D76D1">
        <w:rPr>
          <w:rFonts w:cs="Arial" w:hint="eastAsia"/>
        </w:rPr>
        <w:t xml:space="preserve"> of Chapter 12 (Investment)</w:t>
      </w:r>
      <w:r w:rsidRPr="001A452A">
        <w:rPr>
          <w:rFonts w:cs="Arial"/>
          <w:lang w:eastAsia="es-ES"/>
        </w:rPr>
        <w:t>;</w:t>
      </w:r>
    </w:p>
    <w:p w:rsidR="004C5AAB" w:rsidRPr="001A452A" w:rsidDel="00A470BA" w:rsidRDefault="004C5AAB" w:rsidP="00A470BA">
      <w:pPr>
        <w:tabs>
          <w:tab w:val="left" w:pos="720"/>
          <w:tab w:val="left" w:pos="1440"/>
          <w:tab w:val="left" w:pos="2160"/>
        </w:tabs>
        <w:spacing w:after="240"/>
        <w:ind w:left="1440" w:hanging="720"/>
        <w:jc w:val="both"/>
        <w:rPr>
          <w:rFonts w:cs="Arial"/>
        </w:rPr>
      </w:pPr>
      <w:r w:rsidRPr="001A452A">
        <w:rPr>
          <w:rFonts w:cs="Arial"/>
          <w:lang w:eastAsia="es-ES"/>
        </w:rPr>
        <w:t>(c)</w:t>
      </w:r>
      <w:r w:rsidRPr="001A452A">
        <w:rPr>
          <w:rFonts w:cs="Arial"/>
          <w:lang w:eastAsia="es-ES"/>
        </w:rPr>
        <w:tab/>
      </w:r>
      <w:r w:rsidRPr="001A452A" w:rsidDel="00A470BA">
        <w:rPr>
          <w:rFonts w:cs="Arial"/>
          <w:lang w:eastAsia="es-ES"/>
        </w:rPr>
        <w:t>Article 7.</w:t>
      </w:r>
      <w:r w:rsidR="00755228" w:rsidDel="00A470BA">
        <w:rPr>
          <w:rFonts w:cs="Arial"/>
          <w:lang w:eastAsia="es-ES"/>
        </w:rPr>
        <w:t>4</w:t>
      </w:r>
      <w:r w:rsidRPr="001A452A" w:rsidDel="00A470BA">
        <w:rPr>
          <w:rFonts w:cs="Arial"/>
          <w:lang w:eastAsia="es-ES"/>
        </w:rPr>
        <w:t xml:space="preserve"> (Market Access)</w:t>
      </w:r>
      <w:r w:rsidR="004D76D1">
        <w:rPr>
          <w:rFonts w:cs="Arial" w:hint="eastAsia"/>
        </w:rPr>
        <w:t xml:space="preserve"> </w:t>
      </w:r>
      <w:r w:rsidR="004D76D1" w:rsidRPr="00417C65">
        <w:rPr>
          <w:color w:val="000000"/>
        </w:rPr>
        <w:t>of Chapter 7 (Cross Border Trade in Services)</w:t>
      </w:r>
      <w:r w:rsidR="004D76D1">
        <w:rPr>
          <w:rFonts w:hint="eastAsia"/>
          <w:color w:val="000000"/>
        </w:rPr>
        <w:t xml:space="preserve">; </w:t>
      </w:r>
    </w:p>
    <w:p w:rsidR="004C5AAB" w:rsidRPr="001A452A" w:rsidRDefault="004C5AAB" w:rsidP="00A470BA">
      <w:pPr>
        <w:tabs>
          <w:tab w:val="left" w:pos="720"/>
          <w:tab w:val="left" w:pos="1440"/>
          <w:tab w:val="left" w:pos="2160"/>
        </w:tabs>
        <w:spacing w:after="240"/>
        <w:ind w:left="1440" w:hanging="720"/>
        <w:jc w:val="both"/>
        <w:rPr>
          <w:rFonts w:cs="Arial"/>
        </w:rPr>
      </w:pPr>
      <w:r w:rsidRPr="001A452A" w:rsidDel="00A470BA">
        <w:rPr>
          <w:rFonts w:cs="Arial"/>
          <w:lang w:eastAsia="es-ES"/>
        </w:rPr>
        <w:t xml:space="preserve">(d) </w:t>
      </w:r>
      <w:r w:rsidRPr="001A452A" w:rsidDel="00A470BA">
        <w:rPr>
          <w:rFonts w:cs="Arial"/>
          <w:lang w:eastAsia="es-ES"/>
        </w:rPr>
        <w:tab/>
        <w:t>Article 7.</w:t>
      </w:r>
      <w:r w:rsidR="00755228" w:rsidDel="00A470BA">
        <w:rPr>
          <w:rFonts w:cs="Arial"/>
          <w:lang w:eastAsia="es-ES"/>
        </w:rPr>
        <w:t>5</w:t>
      </w:r>
      <w:r w:rsidR="00755228" w:rsidRPr="001A452A" w:rsidDel="00A470BA">
        <w:rPr>
          <w:rFonts w:cs="Arial"/>
          <w:lang w:eastAsia="es-ES"/>
        </w:rPr>
        <w:t xml:space="preserve"> </w:t>
      </w:r>
      <w:r w:rsidRPr="001A452A" w:rsidDel="00A470BA">
        <w:rPr>
          <w:rFonts w:cs="Arial"/>
          <w:lang w:eastAsia="es-ES"/>
        </w:rPr>
        <w:t>(Local Presence)</w:t>
      </w:r>
      <w:r w:rsidR="004D76D1">
        <w:rPr>
          <w:rFonts w:cs="Arial" w:hint="eastAsia"/>
        </w:rPr>
        <w:t xml:space="preserve"> </w:t>
      </w:r>
      <w:r w:rsidR="004D76D1" w:rsidRPr="00417C65">
        <w:rPr>
          <w:color w:val="000000"/>
        </w:rPr>
        <w:t>of Chapter 7 (Cross Border Trade in Services)</w:t>
      </w:r>
      <w:r w:rsidR="004D76D1">
        <w:rPr>
          <w:rFonts w:hint="eastAsia"/>
          <w:color w:val="000000"/>
        </w:rPr>
        <w:t xml:space="preserve">; </w:t>
      </w:r>
    </w:p>
    <w:p w:rsidR="004C5AAB" w:rsidRPr="001A452A" w:rsidRDefault="004C5AAB" w:rsidP="00C538E8">
      <w:pPr>
        <w:tabs>
          <w:tab w:val="left" w:pos="720"/>
          <w:tab w:val="left" w:pos="1440"/>
          <w:tab w:val="left" w:pos="2160"/>
        </w:tabs>
        <w:spacing w:after="240"/>
        <w:ind w:left="1440" w:hanging="720"/>
        <w:jc w:val="both"/>
        <w:rPr>
          <w:rFonts w:cs="Arial"/>
        </w:rPr>
      </w:pPr>
      <w:r w:rsidRPr="001A452A">
        <w:rPr>
          <w:rFonts w:cs="Arial"/>
          <w:lang w:eastAsia="es-ES"/>
        </w:rPr>
        <w:t>(e)</w:t>
      </w:r>
      <w:r w:rsidRPr="001A452A">
        <w:rPr>
          <w:rFonts w:cs="Arial"/>
          <w:lang w:eastAsia="es-ES"/>
        </w:rPr>
        <w:tab/>
        <w:t xml:space="preserve">Article </w:t>
      </w:r>
      <w:r w:rsidRPr="001A452A">
        <w:rPr>
          <w:rFonts w:cs="Arial"/>
        </w:rPr>
        <w:t>1</w:t>
      </w:r>
      <w:r w:rsidR="004D76D1">
        <w:rPr>
          <w:rFonts w:cs="Arial" w:hint="eastAsia"/>
        </w:rPr>
        <w:t>2</w:t>
      </w:r>
      <w:r w:rsidRPr="001A452A">
        <w:rPr>
          <w:rFonts w:cs="Arial"/>
        </w:rPr>
        <w:t xml:space="preserve">.7 </w:t>
      </w:r>
      <w:r w:rsidRPr="001A452A">
        <w:rPr>
          <w:rFonts w:cs="Arial"/>
          <w:lang w:eastAsia="es-ES"/>
        </w:rPr>
        <w:t>(Performance Requirements)</w:t>
      </w:r>
      <w:r w:rsidR="004D76D1">
        <w:rPr>
          <w:rFonts w:cs="Arial" w:hint="eastAsia"/>
        </w:rPr>
        <w:t xml:space="preserve"> of Chapter 12 (Investment)</w:t>
      </w:r>
      <w:r w:rsidRPr="001A452A">
        <w:rPr>
          <w:rFonts w:cs="Arial"/>
          <w:lang w:eastAsia="es-ES"/>
        </w:rPr>
        <w:t>;</w:t>
      </w:r>
      <w:r w:rsidRPr="001A452A">
        <w:rPr>
          <w:rFonts w:cs="Arial"/>
        </w:rPr>
        <w:t xml:space="preserve"> or</w:t>
      </w:r>
    </w:p>
    <w:p w:rsidR="004C5AAB" w:rsidRPr="002339D0" w:rsidRDefault="004C5AAB" w:rsidP="00C538E8">
      <w:pPr>
        <w:tabs>
          <w:tab w:val="left" w:pos="720"/>
          <w:tab w:val="left" w:pos="1440"/>
          <w:tab w:val="left" w:pos="2160"/>
        </w:tabs>
        <w:spacing w:after="240"/>
        <w:ind w:left="1440" w:hanging="720"/>
        <w:jc w:val="both"/>
        <w:rPr>
          <w:rFonts w:cs="Arial"/>
        </w:rPr>
      </w:pPr>
      <w:r w:rsidRPr="001A452A">
        <w:rPr>
          <w:rFonts w:cs="Arial"/>
          <w:lang w:eastAsia="es-ES"/>
        </w:rPr>
        <w:t>(f)</w:t>
      </w:r>
      <w:r w:rsidRPr="001A452A">
        <w:rPr>
          <w:rFonts w:cs="Arial"/>
          <w:lang w:eastAsia="es-ES"/>
        </w:rPr>
        <w:tab/>
        <w:t xml:space="preserve">Article </w:t>
      </w:r>
      <w:r w:rsidRPr="001A452A">
        <w:rPr>
          <w:rFonts w:cs="Arial"/>
        </w:rPr>
        <w:t>1</w:t>
      </w:r>
      <w:r w:rsidR="004D76D1">
        <w:rPr>
          <w:rFonts w:cs="Arial" w:hint="eastAsia"/>
        </w:rPr>
        <w:t>2</w:t>
      </w:r>
      <w:r w:rsidRPr="001A452A">
        <w:rPr>
          <w:rFonts w:cs="Arial"/>
        </w:rPr>
        <w:t xml:space="preserve">.8 </w:t>
      </w:r>
      <w:r w:rsidRPr="001A452A">
        <w:rPr>
          <w:rFonts w:cs="Arial"/>
          <w:lang w:eastAsia="es-ES"/>
        </w:rPr>
        <w:t>(Senior</w:t>
      </w:r>
      <w:r w:rsidRPr="002339D0">
        <w:rPr>
          <w:rFonts w:cs="Arial"/>
          <w:lang w:eastAsia="es-ES"/>
        </w:rPr>
        <w:t xml:space="preserve"> Management and Boards of Directors)</w:t>
      </w:r>
      <w:r w:rsidR="004D76D1">
        <w:rPr>
          <w:rFonts w:cs="Arial" w:hint="eastAsia"/>
        </w:rPr>
        <w:t xml:space="preserve"> of Chapter 12 (Investment)</w:t>
      </w:r>
      <w:r w:rsidRPr="002339D0">
        <w:rPr>
          <w:rFonts w:cs="Arial"/>
          <w:lang w:eastAsia="es-ES"/>
        </w:rPr>
        <w:t>.</w:t>
      </w:r>
    </w:p>
    <w:p w:rsidR="004C5AAB" w:rsidRPr="002339D0" w:rsidRDefault="004C5AAB" w:rsidP="00C538E8">
      <w:pPr>
        <w:tabs>
          <w:tab w:val="left" w:pos="720"/>
          <w:tab w:val="left" w:pos="1440"/>
          <w:tab w:val="left" w:pos="2160"/>
        </w:tabs>
        <w:spacing w:after="240"/>
        <w:jc w:val="both"/>
        <w:rPr>
          <w:rFonts w:cs="Arial"/>
          <w:lang w:eastAsia="es-ES"/>
        </w:rPr>
      </w:pPr>
      <w:r w:rsidRPr="002339D0">
        <w:rPr>
          <w:rFonts w:cs="Arial"/>
          <w:lang w:eastAsia="es-ES"/>
        </w:rPr>
        <w:t>2.</w:t>
      </w:r>
      <w:r w:rsidRPr="002339D0">
        <w:rPr>
          <w:rFonts w:cs="Arial"/>
          <w:lang w:eastAsia="es-ES"/>
        </w:rPr>
        <w:tab/>
        <w:t>Each Schedule entry sets out the following elements:</w:t>
      </w:r>
    </w:p>
    <w:p w:rsidR="004C5AAB" w:rsidRPr="001A452A" w:rsidRDefault="004C5AAB" w:rsidP="001A452A">
      <w:pPr>
        <w:tabs>
          <w:tab w:val="left" w:pos="720"/>
          <w:tab w:val="left" w:pos="1440"/>
          <w:tab w:val="left" w:pos="2160"/>
        </w:tabs>
        <w:spacing w:after="240"/>
        <w:ind w:left="1440" w:hanging="720"/>
        <w:jc w:val="both"/>
        <w:rPr>
          <w:rFonts w:cs="Arial"/>
          <w:lang w:eastAsia="es-ES"/>
        </w:rPr>
      </w:pPr>
      <w:r w:rsidRPr="002339D0">
        <w:rPr>
          <w:rFonts w:cs="Arial"/>
          <w:bCs/>
          <w:lang w:eastAsia="es-ES"/>
        </w:rPr>
        <w:t>(a)</w:t>
      </w:r>
      <w:r w:rsidRPr="002339D0">
        <w:rPr>
          <w:rFonts w:cs="Arial"/>
          <w:bCs/>
          <w:lang w:eastAsia="es-ES"/>
        </w:rPr>
        <w:tab/>
      </w:r>
      <w:r w:rsidRPr="002339D0">
        <w:rPr>
          <w:rFonts w:cs="Arial"/>
          <w:b/>
          <w:lang w:eastAsia="es-ES"/>
        </w:rPr>
        <w:t>Sector</w:t>
      </w:r>
      <w:r w:rsidRPr="002339D0">
        <w:rPr>
          <w:rFonts w:cs="Arial"/>
          <w:lang w:eastAsia="es-ES"/>
        </w:rPr>
        <w:t xml:space="preserve"> refers to the sector for which the entry is made;</w:t>
      </w:r>
    </w:p>
    <w:p w:rsidR="004C5AAB" w:rsidRPr="001A452A" w:rsidRDefault="004C5AAB" w:rsidP="002927A5">
      <w:pPr>
        <w:tabs>
          <w:tab w:val="left" w:pos="720"/>
          <w:tab w:val="left" w:pos="1440"/>
          <w:tab w:val="left" w:pos="2160"/>
        </w:tabs>
        <w:spacing w:after="240"/>
        <w:ind w:left="1440" w:hanging="720"/>
        <w:jc w:val="both"/>
        <w:rPr>
          <w:rFonts w:cs="Arial"/>
          <w:lang w:eastAsia="es-ES"/>
        </w:rPr>
      </w:pPr>
      <w:r w:rsidRPr="001A452A">
        <w:rPr>
          <w:rFonts w:cs="Arial"/>
          <w:bCs/>
          <w:lang w:eastAsia="es-ES"/>
        </w:rPr>
        <w:t>(b)</w:t>
      </w:r>
      <w:r w:rsidRPr="001A452A">
        <w:rPr>
          <w:rFonts w:cs="Arial"/>
          <w:b/>
          <w:lang w:eastAsia="es-ES"/>
        </w:rPr>
        <w:tab/>
        <w:t>Sub-sector</w:t>
      </w:r>
      <w:r w:rsidRPr="001A452A">
        <w:rPr>
          <w:rFonts w:cs="Arial"/>
          <w:lang w:eastAsia="es-ES"/>
        </w:rPr>
        <w:t xml:space="preserve"> refers to the specific sub-sector for which the entry is made;</w:t>
      </w:r>
    </w:p>
    <w:p w:rsidR="004C5AAB" w:rsidRPr="001A452A" w:rsidRDefault="004C5AAB" w:rsidP="002E6068">
      <w:pPr>
        <w:tabs>
          <w:tab w:val="left" w:pos="1418"/>
          <w:tab w:val="left" w:pos="2160"/>
        </w:tabs>
        <w:spacing w:after="240"/>
        <w:ind w:left="1418" w:hanging="698"/>
        <w:jc w:val="both"/>
        <w:rPr>
          <w:rFonts w:cs="Arial"/>
          <w:lang w:eastAsia="es-ES"/>
        </w:rPr>
      </w:pPr>
      <w:r w:rsidRPr="001A452A">
        <w:rPr>
          <w:rFonts w:cs="Arial"/>
          <w:bCs/>
          <w:lang w:eastAsia="es-ES"/>
        </w:rPr>
        <w:t>(c)</w:t>
      </w:r>
      <w:r>
        <w:rPr>
          <w:rFonts w:cs="Arial"/>
          <w:bCs/>
          <w:lang w:eastAsia="es-ES"/>
        </w:rPr>
        <w:tab/>
      </w:r>
      <w:r w:rsidRPr="001A452A">
        <w:rPr>
          <w:rFonts w:cs="Arial"/>
          <w:b/>
          <w:bCs/>
          <w:lang w:eastAsia="es-ES"/>
        </w:rPr>
        <w:t>Industry</w:t>
      </w:r>
      <w:r w:rsidRPr="001A452A">
        <w:rPr>
          <w:rFonts w:cs="Arial"/>
          <w:b/>
          <w:lang w:eastAsia="es-ES"/>
        </w:rPr>
        <w:t xml:space="preserve"> classification</w:t>
      </w:r>
      <w:r w:rsidRPr="001A452A">
        <w:rPr>
          <w:rFonts w:cs="Arial"/>
          <w:lang w:eastAsia="es-ES"/>
        </w:rPr>
        <w:t xml:space="preserve"> refers, where applicable, to the activity covered by the non-conforming measure, according to the provisional </w:t>
      </w:r>
      <w:r w:rsidRPr="001A452A">
        <w:rPr>
          <w:rFonts w:cs="Arial"/>
          <w:b/>
          <w:lang w:eastAsia="es-ES"/>
        </w:rPr>
        <w:t>CPC Codes</w:t>
      </w:r>
      <w:r w:rsidRPr="001A452A">
        <w:rPr>
          <w:rFonts w:cs="Arial"/>
          <w:lang w:eastAsia="es-ES"/>
        </w:rPr>
        <w:t xml:space="preserve"> as used in the </w:t>
      </w:r>
      <w:r w:rsidR="002E6068">
        <w:rPr>
          <w:rFonts w:cs="Arial"/>
          <w:lang w:eastAsia="es-ES"/>
        </w:rPr>
        <w:t xml:space="preserve">United Nations </w:t>
      </w:r>
      <w:r w:rsidRPr="001A452A">
        <w:rPr>
          <w:rFonts w:cs="Arial"/>
          <w:lang w:eastAsia="es-ES"/>
        </w:rPr>
        <w:t>Provisional Central Product Classification (Statistical Papers Series M No.77, Department of International Economic and Social Affairs, Statistical Office of the United Nations, New York, 1991);</w:t>
      </w:r>
    </w:p>
    <w:p w:rsidR="004C5AAB" w:rsidRPr="00D21903" w:rsidRDefault="004C5AAB" w:rsidP="00D21903">
      <w:pPr>
        <w:tabs>
          <w:tab w:val="left" w:pos="720"/>
          <w:tab w:val="left" w:pos="1440"/>
          <w:tab w:val="left" w:pos="2160"/>
        </w:tabs>
        <w:spacing w:after="240"/>
        <w:ind w:left="1440" w:hanging="720"/>
        <w:jc w:val="both"/>
        <w:rPr>
          <w:rFonts w:cs="Arial"/>
          <w:strike/>
          <w:lang w:eastAsia="es-ES"/>
        </w:rPr>
      </w:pPr>
      <w:r w:rsidRPr="001A452A">
        <w:rPr>
          <w:rFonts w:cs="Arial"/>
          <w:bCs/>
          <w:lang w:eastAsia="es-ES"/>
        </w:rPr>
        <w:t>(</w:t>
      </w:r>
      <w:r>
        <w:rPr>
          <w:rFonts w:cs="Arial"/>
          <w:bCs/>
          <w:lang w:eastAsia="es-ES"/>
        </w:rPr>
        <w:t>d</w:t>
      </w:r>
      <w:r w:rsidRPr="001A452A">
        <w:rPr>
          <w:rFonts w:cs="Arial"/>
          <w:bCs/>
          <w:lang w:eastAsia="es-ES"/>
        </w:rPr>
        <w:t>)</w:t>
      </w:r>
      <w:r w:rsidRPr="001A452A">
        <w:rPr>
          <w:rFonts w:cs="Arial"/>
          <w:b/>
          <w:lang w:eastAsia="es-ES"/>
        </w:rPr>
        <w:tab/>
        <w:t>Type of Reservation</w:t>
      </w:r>
      <w:r>
        <w:rPr>
          <w:rFonts w:cs="Arial"/>
          <w:b/>
          <w:lang w:eastAsia="es-ES"/>
        </w:rPr>
        <w:t xml:space="preserve"> </w:t>
      </w:r>
      <w:r w:rsidRPr="00D21903">
        <w:rPr>
          <w:rFonts w:cs="Arial"/>
          <w:lang w:eastAsia="es-ES"/>
        </w:rPr>
        <w:t>specifies the obligation(s) (Market Access, National</w:t>
      </w:r>
      <w:r>
        <w:rPr>
          <w:rFonts w:cs="Arial"/>
          <w:lang w:eastAsia="es-ES"/>
        </w:rPr>
        <w:t xml:space="preserve"> </w:t>
      </w:r>
      <w:r w:rsidRPr="00D21903">
        <w:rPr>
          <w:rFonts w:cs="Arial"/>
          <w:lang w:eastAsia="es-ES"/>
        </w:rPr>
        <w:t>Treatment, Most-</w:t>
      </w:r>
      <w:proofErr w:type="spellStart"/>
      <w:r w:rsidRPr="00D21903">
        <w:rPr>
          <w:rFonts w:cs="Arial"/>
          <w:lang w:eastAsia="es-ES"/>
        </w:rPr>
        <w:t>Favoured</w:t>
      </w:r>
      <w:proofErr w:type="spellEnd"/>
      <w:r w:rsidRPr="00D21903">
        <w:rPr>
          <w:rFonts w:cs="Arial"/>
          <w:lang w:eastAsia="es-ES"/>
        </w:rPr>
        <w:t>-Nation Treatment, Performance Requirements, Local</w:t>
      </w:r>
      <w:r>
        <w:rPr>
          <w:rFonts w:cs="Arial"/>
          <w:lang w:eastAsia="es-ES"/>
        </w:rPr>
        <w:t xml:space="preserve"> </w:t>
      </w:r>
      <w:r w:rsidRPr="00D21903">
        <w:rPr>
          <w:rFonts w:cs="Arial"/>
          <w:lang w:eastAsia="es-ES"/>
        </w:rPr>
        <w:t>Presence and Senior Management and Board of Directors) for which a reservation</w:t>
      </w:r>
      <w:r>
        <w:rPr>
          <w:rFonts w:cs="Arial"/>
          <w:lang w:eastAsia="es-ES"/>
        </w:rPr>
        <w:t xml:space="preserve"> is taken;</w:t>
      </w:r>
    </w:p>
    <w:p w:rsidR="004C5AAB" w:rsidRPr="002339D0" w:rsidRDefault="004C5AAB" w:rsidP="00D21903">
      <w:pPr>
        <w:tabs>
          <w:tab w:val="left" w:pos="720"/>
          <w:tab w:val="left" w:pos="1440"/>
          <w:tab w:val="left" w:pos="2160"/>
        </w:tabs>
        <w:spacing w:after="240"/>
        <w:ind w:left="1440" w:hanging="720"/>
        <w:jc w:val="both"/>
        <w:rPr>
          <w:rFonts w:cs="Arial"/>
          <w:lang w:eastAsia="es-ES"/>
        </w:rPr>
      </w:pPr>
      <w:r w:rsidRPr="002339D0">
        <w:rPr>
          <w:rFonts w:cs="Arial"/>
          <w:bCs/>
          <w:lang w:eastAsia="es-ES"/>
        </w:rPr>
        <w:t>(</w:t>
      </w:r>
      <w:r>
        <w:rPr>
          <w:rFonts w:cs="Arial"/>
          <w:bCs/>
        </w:rPr>
        <w:t>e</w:t>
      </w:r>
      <w:r w:rsidRPr="002339D0">
        <w:rPr>
          <w:rFonts w:cs="Arial"/>
          <w:bCs/>
          <w:lang w:eastAsia="es-ES"/>
        </w:rPr>
        <w:t>)</w:t>
      </w:r>
      <w:r w:rsidRPr="002339D0">
        <w:rPr>
          <w:rFonts w:cs="Arial"/>
          <w:bCs/>
          <w:lang w:eastAsia="es-ES"/>
        </w:rPr>
        <w:tab/>
      </w:r>
      <w:r w:rsidRPr="001A452A">
        <w:rPr>
          <w:rFonts w:cs="Arial"/>
          <w:b/>
          <w:bCs/>
          <w:lang w:eastAsia="es-ES"/>
        </w:rPr>
        <w:t xml:space="preserve">Source of </w:t>
      </w:r>
      <w:r w:rsidRPr="001A452A">
        <w:rPr>
          <w:rFonts w:cs="Arial"/>
          <w:b/>
          <w:lang w:eastAsia="es-ES"/>
        </w:rPr>
        <w:t>Measure</w:t>
      </w:r>
      <w:r w:rsidRPr="002339D0">
        <w:rPr>
          <w:vertAlign w:val="superscript"/>
          <w:lang w:eastAsia="es-ES"/>
        </w:rPr>
        <w:footnoteReference w:id="1"/>
      </w:r>
      <w:r>
        <w:rPr>
          <w:rFonts w:cs="Arial"/>
          <w:b/>
          <w:lang w:eastAsia="es-ES"/>
        </w:rPr>
        <w:t xml:space="preserve"> </w:t>
      </w:r>
      <w:r w:rsidRPr="00D21903">
        <w:rPr>
          <w:rFonts w:cs="Arial"/>
          <w:lang w:eastAsia="es-ES"/>
        </w:rPr>
        <w:t>identifies the laws, regulations, rules, procedures,</w:t>
      </w:r>
      <w:r>
        <w:rPr>
          <w:rFonts w:cs="Arial"/>
          <w:lang w:eastAsia="es-ES"/>
        </w:rPr>
        <w:t xml:space="preserve"> </w:t>
      </w:r>
      <w:r w:rsidRPr="00D21903">
        <w:rPr>
          <w:rFonts w:cs="Arial"/>
          <w:lang w:eastAsia="es-ES"/>
        </w:rPr>
        <w:t>administrative actions or any other form for which the reservation is taken. A</w:t>
      </w:r>
      <w:r>
        <w:rPr>
          <w:rFonts w:cs="Arial"/>
          <w:lang w:eastAsia="es-ES"/>
        </w:rPr>
        <w:t xml:space="preserve"> </w:t>
      </w:r>
      <w:r w:rsidRPr="00D21903">
        <w:rPr>
          <w:rFonts w:cs="Arial"/>
          <w:lang w:eastAsia="es-ES"/>
        </w:rPr>
        <w:t xml:space="preserve">measure cited in the </w:t>
      </w:r>
      <w:r w:rsidRPr="00D21903">
        <w:rPr>
          <w:rFonts w:cs="Arial"/>
          <w:b/>
          <w:lang w:eastAsia="es-ES"/>
        </w:rPr>
        <w:t>Source of Measure</w:t>
      </w:r>
      <w:r w:rsidRPr="00D21903">
        <w:rPr>
          <w:rFonts w:cs="Arial"/>
          <w:lang w:eastAsia="es-ES"/>
        </w:rPr>
        <w:t xml:space="preserve"> element</w:t>
      </w:r>
      <w:r w:rsidRPr="002339D0">
        <w:rPr>
          <w:rFonts w:cs="Arial"/>
          <w:lang w:eastAsia="es-ES"/>
        </w:rPr>
        <w:t>:</w:t>
      </w:r>
    </w:p>
    <w:p w:rsidR="004C5AAB" w:rsidRPr="002339D0" w:rsidRDefault="004C5AAB" w:rsidP="00C538E8">
      <w:pPr>
        <w:tabs>
          <w:tab w:val="left" w:pos="720"/>
          <w:tab w:val="left" w:pos="1440"/>
          <w:tab w:val="left" w:pos="2160"/>
        </w:tabs>
        <w:spacing w:after="240"/>
        <w:ind w:left="2160" w:hanging="720"/>
        <w:jc w:val="both"/>
        <w:rPr>
          <w:rFonts w:cs="Arial"/>
          <w:lang w:eastAsia="es-ES"/>
        </w:rPr>
      </w:pPr>
      <w:r w:rsidRPr="002339D0">
        <w:rPr>
          <w:rFonts w:cs="Arial"/>
          <w:lang w:eastAsia="es-ES"/>
        </w:rPr>
        <w:lastRenderedPageBreak/>
        <w:t>(</w:t>
      </w:r>
      <w:r w:rsidR="00C53E78">
        <w:rPr>
          <w:rFonts w:cs="Arial" w:hint="eastAsia"/>
        </w:rPr>
        <w:t>A</w:t>
      </w:r>
      <w:r w:rsidRPr="002339D0">
        <w:rPr>
          <w:rFonts w:cs="Arial"/>
          <w:lang w:eastAsia="es-ES"/>
        </w:rPr>
        <w:t>)</w:t>
      </w:r>
      <w:r w:rsidRPr="002339D0">
        <w:rPr>
          <w:rFonts w:cs="Arial"/>
          <w:lang w:eastAsia="es-ES"/>
        </w:rPr>
        <w:tab/>
        <w:t>means the measure as amended, continued, or renewed as of the date of entry into force of this Agreement; and</w:t>
      </w:r>
    </w:p>
    <w:p w:rsidR="004C5AAB" w:rsidRPr="002339D0" w:rsidRDefault="004C5AAB" w:rsidP="00C538E8">
      <w:pPr>
        <w:tabs>
          <w:tab w:val="left" w:pos="720"/>
          <w:tab w:val="left" w:pos="1440"/>
          <w:tab w:val="left" w:pos="2160"/>
        </w:tabs>
        <w:spacing w:after="240"/>
        <w:ind w:left="2160" w:hanging="720"/>
        <w:jc w:val="both"/>
        <w:rPr>
          <w:rFonts w:cs="Arial"/>
          <w:lang w:eastAsia="es-ES"/>
        </w:rPr>
      </w:pPr>
      <w:r w:rsidRPr="002339D0">
        <w:rPr>
          <w:rFonts w:cs="Arial"/>
          <w:lang w:eastAsia="es-ES"/>
        </w:rPr>
        <w:t>(</w:t>
      </w:r>
      <w:r w:rsidR="00C53E78">
        <w:rPr>
          <w:rFonts w:cs="Arial" w:hint="eastAsia"/>
        </w:rPr>
        <w:t>B</w:t>
      </w:r>
      <w:r w:rsidRPr="002339D0">
        <w:rPr>
          <w:rFonts w:cs="Arial"/>
          <w:lang w:eastAsia="es-ES"/>
        </w:rPr>
        <w:t>)</w:t>
      </w:r>
      <w:r w:rsidRPr="002339D0">
        <w:rPr>
          <w:rFonts w:cs="Arial"/>
          <w:lang w:eastAsia="es-ES"/>
        </w:rPr>
        <w:tab/>
      </w:r>
      <w:proofErr w:type="gramStart"/>
      <w:r w:rsidRPr="002339D0">
        <w:rPr>
          <w:rFonts w:cs="Arial"/>
          <w:lang w:eastAsia="es-ES"/>
        </w:rPr>
        <w:t>includes</w:t>
      </w:r>
      <w:proofErr w:type="gramEnd"/>
      <w:r w:rsidRPr="002339D0">
        <w:rPr>
          <w:rFonts w:cs="Arial"/>
          <w:lang w:eastAsia="es-ES"/>
        </w:rPr>
        <w:t xml:space="preserve"> any subordinate measure adopted or maintained under the authority of and consistent with the measure; and</w:t>
      </w:r>
    </w:p>
    <w:p w:rsidR="004C5AAB" w:rsidRPr="002339D0" w:rsidRDefault="004C5AAB" w:rsidP="00D21903">
      <w:pPr>
        <w:tabs>
          <w:tab w:val="left" w:pos="720"/>
          <w:tab w:val="left" w:pos="1440"/>
          <w:tab w:val="left" w:pos="2160"/>
        </w:tabs>
        <w:spacing w:after="240"/>
        <w:ind w:left="1440" w:hanging="720"/>
        <w:jc w:val="both"/>
        <w:rPr>
          <w:rFonts w:cs="Arial"/>
          <w:lang w:eastAsia="es-ES"/>
        </w:rPr>
      </w:pPr>
      <w:r w:rsidRPr="002339D0">
        <w:rPr>
          <w:rFonts w:cs="Arial"/>
          <w:bCs/>
          <w:lang w:eastAsia="es-ES"/>
        </w:rPr>
        <w:t>(</w:t>
      </w:r>
      <w:r w:rsidR="007D5EE5">
        <w:rPr>
          <w:rFonts w:cs="Arial"/>
          <w:bCs/>
        </w:rPr>
        <w:t>f</w:t>
      </w:r>
      <w:r w:rsidRPr="002339D0">
        <w:rPr>
          <w:rFonts w:cs="Arial"/>
          <w:bCs/>
          <w:lang w:eastAsia="es-ES"/>
        </w:rPr>
        <w:t>)</w:t>
      </w:r>
      <w:r w:rsidRPr="002339D0">
        <w:rPr>
          <w:rFonts w:cs="Arial"/>
          <w:bCs/>
          <w:lang w:eastAsia="es-ES"/>
        </w:rPr>
        <w:tab/>
      </w:r>
      <w:r w:rsidRPr="002339D0">
        <w:rPr>
          <w:rFonts w:cs="Arial"/>
          <w:b/>
          <w:lang w:eastAsia="es-ES"/>
        </w:rPr>
        <w:t>Description</w:t>
      </w:r>
      <w:r>
        <w:rPr>
          <w:rFonts w:cs="Arial"/>
          <w:b/>
          <w:lang w:eastAsia="es-ES"/>
        </w:rPr>
        <w:t xml:space="preserve"> of Reservation</w:t>
      </w:r>
      <w:r w:rsidRPr="00102905">
        <w:rPr>
          <w:rFonts w:cs="Arial"/>
          <w:lang w:eastAsia="es-ES"/>
        </w:rPr>
        <w:t>, sets out the non-conforming measures to which the reservation applies.</w:t>
      </w:r>
    </w:p>
    <w:p w:rsidR="0007493B" w:rsidRDefault="0007493B" w:rsidP="0007493B">
      <w:pPr>
        <w:tabs>
          <w:tab w:val="left" w:pos="720"/>
          <w:tab w:val="left" w:pos="1440"/>
          <w:tab w:val="left" w:pos="2160"/>
        </w:tabs>
        <w:spacing w:after="240"/>
        <w:jc w:val="both"/>
        <w:rPr>
          <w:rFonts w:cs="Arial"/>
          <w:lang w:eastAsia="es-ES"/>
        </w:rPr>
      </w:pPr>
      <w:r>
        <w:rPr>
          <w:rFonts w:cs="Arial"/>
          <w:lang w:eastAsia="es-ES"/>
        </w:rPr>
        <w:t>3</w:t>
      </w:r>
      <w:r w:rsidRPr="0007493B">
        <w:rPr>
          <w:rFonts w:cs="Arial"/>
          <w:lang w:eastAsia="es-ES"/>
        </w:rPr>
        <w:t xml:space="preserve">.  </w:t>
      </w:r>
      <w:r>
        <w:rPr>
          <w:rFonts w:cs="Arial"/>
          <w:lang w:eastAsia="es-ES"/>
        </w:rPr>
        <w:tab/>
      </w:r>
      <w:r w:rsidRPr="0007493B">
        <w:rPr>
          <w:rFonts w:cs="Arial"/>
          <w:lang w:eastAsia="es-ES"/>
        </w:rPr>
        <w:t>The reservations and commitments relating to  cross  border  trade in services shall be</w:t>
      </w:r>
      <w:r>
        <w:rPr>
          <w:rFonts w:cs="Arial"/>
          <w:lang w:eastAsia="es-ES"/>
        </w:rPr>
        <w:t xml:space="preserve"> </w:t>
      </w:r>
      <w:r w:rsidRPr="0007493B">
        <w:rPr>
          <w:rFonts w:cs="Arial"/>
          <w:lang w:eastAsia="es-ES"/>
        </w:rPr>
        <w:t>read  together  with  the  relevant  guidelines,  stated  in  GATT  documents  MTN.GNS/W/164</w:t>
      </w:r>
      <w:r>
        <w:rPr>
          <w:rFonts w:cs="Arial"/>
          <w:lang w:eastAsia="es-ES"/>
        </w:rPr>
        <w:t xml:space="preserve"> </w:t>
      </w:r>
      <w:r w:rsidRPr="0007493B">
        <w:rPr>
          <w:rFonts w:cs="Arial"/>
          <w:lang w:eastAsia="es-ES"/>
        </w:rPr>
        <w:t>dated 3 September 1993 and MTN.GNS/W/164 Add. 1 dated 30 November 1993.</w:t>
      </w:r>
    </w:p>
    <w:p w:rsidR="004C5AAB" w:rsidRPr="005228A6" w:rsidRDefault="0007493B" w:rsidP="005228A6">
      <w:pPr>
        <w:tabs>
          <w:tab w:val="left" w:pos="720"/>
          <w:tab w:val="left" w:pos="1440"/>
          <w:tab w:val="left" w:pos="2160"/>
        </w:tabs>
        <w:spacing w:after="240"/>
        <w:jc w:val="both"/>
        <w:rPr>
          <w:szCs w:val="20"/>
          <w:lang w:eastAsia="en-US"/>
        </w:rPr>
      </w:pPr>
      <w:r>
        <w:rPr>
          <w:rFonts w:cs="Arial"/>
          <w:lang w:eastAsia="es-ES"/>
        </w:rPr>
        <w:t>4</w:t>
      </w:r>
      <w:r w:rsidR="004C5AAB" w:rsidRPr="002339D0">
        <w:rPr>
          <w:rFonts w:cs="Arial"/>
          <w:lang w:eastAsia="es-ES"/>
        </w:rPr>
        <w:t>.</w:t>
      </w:r>
      <w:r w:rsidR="004C5AAB" w:rsidRPr="002339D0">
        <w:rPr>
          <w:rFonts w:cs="Arial"/>
          <w:lang w:eastAsia="es-ES"/>
        </w:rPr>
        <w:tab/>
      </w:r>
      <w:r w:rsidR="004C5AAB" w:rsidRPr="002339D0">
        <w:rPr>
          <w:szCs w:val="20"/>
          <w:lang w:eastAsia="en-US"/>
        </w:rPr>
        <w:t xml:space="preserve">For </w:t>
      </w:r>
      <w:r w:rsidR="004C5AAB">
        <w:rPr>
          <w:szCs w:val="20"/>
          <w:lang w:eastAsia="en-US"/>
        </w:rPr>
        <w:t>the purposes of this Schedule</w:t>
      </w:r>
      <w:r w:rsidR="004C5AAB" w:rsidRPr="002339D0">
        <w:rPr>
          <w:szCs w:val="20"/>
          <w:lang w:eastAsia="en-US"/>
        </w:rPr>
        <w:t xml:space="preserve">, </w:t>
      </w:r>
      <w:r w:rsidR="004C5AAB" w:rsidRPr="002339D0">
        <w:rPr>
          <w:b/>
          <w:szCs w:val="20"/>
          <w:lang w:eastAsia="en-US"/>
        </w:rPr>
        <w:t>foreign person</w:t>
      </w:r>
      <w:r w:rsidR="004C5AAB" w:rsidRPr="002339D0">
        <w:rPr>
          <w:szCs w:val="20"/>
          <w:lang w:eastAsia="en-US"/>
        </w:rPr>
        <w:t xml:space="preserve"> means a foreign national or an enterprise organized under </w:t>
      </w:r>
      <w:r w:rsidR="004C5AAB" w:rsidRPr="005228A6">
        <w:rPr>
          <w:szCs w:val="20"/>
          <w:lang w:eastAsia="en-US"/>
        </w:rPr>
        <w:t xml:space="preserve">the domestic law of </w:t>
      </w:r>
      <w:r w:rsidR="004C5AAB">
        <w:rPr>
          <w:szCs w:val="20"/>
          <w:lang w:eastAsia="en-US"/>
        </w:rPr>
        <w:t>Singapore</w:t>
      </w:r>
      <w:r w:rsidR="004C5AAB" w:rsidRPr="005228A6">
        <w:rPr>
          <w:szCs w:val="20"/>
          <w:lang w:eastAsia="en-US"/>
        </w:rPr>
        <w:t xml:space="preserve"> or any non-Party.</w:t>
      </w:r>
    </w:p>
    <w:p w:rsidR="0007493B" w:rsidRDefault="00003297" w:rsidP="0007493B">
      <w:pPr>
        <w:tabs>
          <w:tab w:val="left" w:pos="720"/>
          <w:tab w:val="left" w:pos="1440"/>
          <w:tab w:val="left" w:pos="2160"/>
        </w:tabs>
        <w:spacing w:after="240"/>
        <w:jc w:val="both"/>
        <w:rPr>
          <w:szCs w:val="20"/>
        </w:rPr>
      </w:pPr>
      <w:r>
        <w:rPr>
          <w:szCs w:val="20"/>
        </w:rPr>
        <w:t>5</w:t>
      </w:r>
      <w:r w:rsidR="004C5AAB">
        <w:rPr>
          <w:szCs w:val="20"/>
        </w:rPr>
        <w:t xml:space="preserve">. </w:t>
      </w:r>
      <w:r w:rsidR="004C5AAB">
        <w:rPr>
          <w:szCs w:val="20"/>
        </w:rPr>
        <w:tab/>
        <w:t>A National Treatment reservation includes a reservation in respect of National Treatment under Chapter 7 (C</w:t>
      </w:r>
      <w:r w:rsidR="009054E0">
        <w:rPr>
          <w:rFonts w:hint="eastAsia"/>
          <w:szCs w:val="20"/>
        </w:rPr>
        <w:t xml:space="preserve">ross </w:t>
      </w:r>
      <w:r w:rsidR="004C5AAB">
        <w:rPr>
          <w:szCs w:val="20"/>
        </w:rPr>
        <w:t>B</w:t>
      </w:r>
      <w:r w:rsidR="009054E0">
        <w:rPr>
          <w:rFonts w:hint="eastAsia"/>
          <w:szCs w:val="20"/>
        </w:rPr>
        <w:t xml:space="preserve">order </w:t>
      </w:r>
      <w:r w:rsidR="004C5AAB">
        <w:rPr>
          <w:szCs w:val="20"/>
        </w:rPr>
        <w:t>T</w:t>
      </w:r>
      <w:r w:rsidR="009054E0">
        <w:rPr>
          <w:rFonts w:hint="eastAsia"/>
          <w:szCs w:val="20"/>
        </w:rPr>
        <w:t xml:space="preserve">rade in </w:t>
      </w:r>
      <w:r w:rsidR="004C5AAB">
        <w:rPr>
          <w:szCs w:val="20"/>
        </w:rPr>
        <w:t>S</w:t>
      </w:r>
      <w:r w:rsidR="009054E0">
        <w:rPr>
          <w:rFonts w:hint="eastAsia"/>
          <w:szCs w:val="20"/>
        </w:rPr>
        <w:t>ervices</w:t>
      </w:r>
      <w:r w:rsidR="004C5AAB">
        <w:rPr>
          <w:szCs w:val="20"/>
        </w:rPr>
        <w:t>) and Chapter 1</w:t>
      </w:r>
      <w:r w:rsidR="009054E0">
        <w:rPr>
          <w:rFonts w:hint="eastAsia"/>
          <w:szCs w:val="20"/>
        </w:rPr>
        <w:t>2</w:t>
      </w:r>
      <w:r w:rsidR="004C5AAB">
        <w:rPr>
          <w:szCs w:val="20"/>
        </w:rPr>
        <w:t xml:space="preserve"> (Investment) unless the context or circumstances require otherwise. </w:t>
      </w:r>
    </w:p>
    <w:p w:rsidR="0007493B" w:rsidRDefault="00003297" w:rsidP="0007493B">
      <w:pPr>
        <w:tabs>
          <w:tab w:val="left" w:pos="720"/>
          <w:tab w:val="left" w:pos="1440"/>
          <w:tab w:val="left" w:pos="2160"/>
        </w:tabs>
        <w:spacing w:after="240"/>
        <w:jc w:val="both"/>
        <w:rPr>
          <w:szCs w:val="20"/>
        </w:rPr>
      </w:pPr>
      <w:r>
        <w:rPr>
          <w:szCs w:val="20"/>
        </w:rPr>
        <w:t>6</w:t>
      </w:r>
      <w:r w:rsidR="0007493B">
        <w:rPr>
          <w:szCs w:val="20"/>
        </w:rPr>
        <w:t xml:space="preserve">. </w:t>
      </w:r>
      <w:r w:rsidR="0007493B">
        <w:rPr>
          <w:szCs w:val="20"/>
        </w:rPr>
        <w:tab/>
      </w:r>
      <w:r w:rsidR="00E021DB">
        <w:rPr>
          <w:szCs w:val="20"/>
        </w:rPr>
        <w:t>With respect to cross-border supply</w:t>
      </w:r>
      <w:r w:rsidR="009054E0">
        <w:rPr>
          <w:rFonts w:hint="eastAsia"/>
          <w:szCs w:val="20"/>
        </w:rPr>
        <w:t xml:space="preserve"> of services</w:t>
      </w:r>
      <w:r w:rsidR="00E021DB">
        <w:rPr>
          <w:szCs w:val="20"/>
        </w:rPr>
        <w:t xml:space="preserve">, </w:t>
      </w:r>
      <w:r w:rsidR="0007493B" w:rsidRPr="0007493B">
        <w:rPr>
          <w:szCs w:val="20"/>
        </w:rPr>
        <w:t>Local Presence and National Treatment are separate disciplines and a measure that is only inconsistent with Local Presence need not be reserved against National Treatment</w:t>
      </w:r>
      <w:r w:rsidR="0007493B">
        <w:rPr>
          <w:szCs w:val="20"/>
        </w:rPr>
        <w:t>.</w:t>
      </w:r>
    </w:p>
    <w:p w:rsidR="004C5AAB" w:rsidRPr="002339D0" w:rsidRDefault="004C5AAB" w:rsidP="00C538E8">
      <w:pPr>
        <w:tabs>
          <w:tab w:val="left" w:pos="720"/>
          <w:tab w:val="left" w:pos="1440"/>
          <w:tab w:val="left" w:pos="2160"/>
        </w:tabs>
        <w:spacing w:after="240"/>
        <w:rPr>
          <w:szCs w:val="20"/>
        </w:rPr>
      </w:pPr>
    </w:p>
    <w:p w:rsidR="004C5AAB" w:rsidRPr="002339D0" w:rsidRDefault="004C5AAB" w:rsidP="00C538E8">
      <w:pPr>
        <w:tabs>
          <w:tab w:val="left" w:pos="720"/>
          <w:tab w:val="left" w:pos="1440"/>
          <w:tab w:val="left" w:pos="2160"/>
        </w:tabs>
        <w:spacing w:after="240"/>
        <w:rPr>
          <w:szCs w:val="20"/>
        </w:rPr>
      </w:pPr>
    </w:p>
    <w:p w:rsidR="004C5AAB" w:rsidRPr="002339D0" w:rsidRDefault="004C5AAB" w:rsidP="00C538E8">
      <w:pPr>
        <w:tabs>
          <w:tab w:val="left" w:pos="720"/>
          <w:tab w:val="left" w:pos="1440"/>
          <w:tab w:val="left" w:pos="2160"/>
        </w:tabs>
        <w:spacing w:after="240"/>
        <w:rPr>
          <w:szCs w:val="20"/>
        </w:rPr>
      </w:pPr>
    </w:p>
    <w:p w:rsidR="004C5AAB" w:rsidRDefault="004C5AAB">
      <w:pPr>
        <w:rPr>
          <w:szCs w:val="20"/>
        </w:rPr>
      </w:pPr>
      <w:r>
        <w:rPr>
          <w:szCs w:val="20"/>
        </w:rPr>
        <w:br w:type="page"/>
      </w:r>
    </w:p>
    <w:p w:rsidR="004C5AAB" w:rsidRPr="002339D0" w:rsidRDefault="004C5AAB" w:rsidP="007D5EE5">
      <w:pPr>
        <w:tabs>
          <w:tab w:val="left" w:pos="-1440"/>
        </w:tabs>
        <w:ind w:firstLineChars="1769" w:firstLine="4167"/>
        <w:jc w:val="both"/>
        <w:rPr>
          <w:b/>
          <w:snapToGrid w:val="0"/>
        </w:rPr>
      </w:pPr>
      <w:r w:rsidRPr="002339D0">
        <w:rPr>
          <w:b/>
          <w:smallCaps/>
          <w:snapToGrid w:val="0"/>
          <w:lang w:eastAsia="en-US"/>
        </w:rPr>
        <w:lastRenderedPageBreak/>
        <w:t xml:space="preserve">Annex </w:t>
      </w:r>
      <w:r w:rsidR="00FC6CDF">
        <w:rPr>
          <w:rFonts w:hint="eastAsia"/>
          <w:b/>
          <w:smallCaps/>
          <w:snapToGrid w:val="0"/>
        </w:rPr>
        <w:t>7-A</w:t>
      </w:r>
    </w:p>
    <w:p w:rsidR="004C5AAB" w:rsidRPr="002339D0" w:rsidRDefault="004C5AAB" w:rsidP="00C538E8">
      <w:pPr>
        <w:tabs>
          <w:tab w:val="left" w:pos="-1440"/>
        </w:tabs>
        <w:ind w:left="2880" w:hanging="2880"/>
        <w:jc w:val="center"/>
        <w:rPr>
          <w:b/>
          <w:smallCaps/>
          <w:snapToGrid w:val="0"/>
        </w:rPr>
      </w:pPr>
      <w:r w:rsidRPr="002339D0">
        <w:rPr>
          <w:b/>
          <w:smallCaps/>
          <w:snapToGrid w:val="0"/>
        </w:rPr>
        <w:t xml:space="preserve">Schedule of </w:t>
      </w:r>
      <w:smartTag w:uri="urn:schemas-microsoft-com:office:smarttags" w:element="place">
        <w:smartTag w:uri="urn:schemas-microsoft-com:office:smarttags" w:element="country-region">
          <w:r w:rsidRPr="002339D0">
            <w:rPr>
              <w:b/>
              <w:smallCaps/>
              <w:snapToGrid w:val="0"/>
            </w:rPr>
            <w:t>Turkey</w:t>
          </w:r>
        </w:smartTag>
      </w:smartTag>
    </w:p>
    <w:p w:rsidR="004C5AAB" w:rsidRPr="002339D0" w:rsidRDefault="004C5AAB" w:rsidP="00C538E8">
      <w:pPr>
        <w:jc w:val="both"/>
        <w:rPr>
          <w:rFonts w:eastAsia="Times New Roman"/>
          <w:lang w:eastAsia="en-US"/>
        </w:rPr>
      </w:pPr>
      <w:r>
        <w:rPr>
          <w:rFonts w:eastAsia="Times New Roman"/>
          <w:b/>
          <w:lang w:eastAsia="en-US"/>
        </w:rPr>
        <w:t>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4C5AAB" w:rsidRPr="0038068F" w:rsidTr="00343026">
        <w:trPr>
          <w:trHeight w:val="346"/>
        </w:trPr>
        <w:tc>
          <w:tcPr>
            <w:tcW w:w="3014" w:type="dxa"/>
          </w:tcPr>
          <w:p w:rsidR="004C5AAB" w:rsidRPr="00343026" w:rsidRDefault="004C5AAB" w:rsidP="00274171">
            <w:pPr>
              <w:ind w:left="37"/>
              <w:jc w:val="both"/>
              <w:rPr>
                <w:b/>
              </w:rPr>
            </w:pPr>
            <w:r w:rsidRPr="00343026">
              <w:rPr>
                <w:b/>
              </w:rPr>
              <w:br w:type="page"/>
            </w:r>
            <w:r w:rsidRPr="00343026">
              <w:rPr>
                <w:b/>
              </w:rPr>
              <w:br w:type="page"/>
              <w:t xml:space="preserve">Sector </w:t>
            </w:r>
          </w:p>
        </w:tc>
        <w:tc>
          <w:tcPr>
            <w:tcW w:w="6095" w:type="dxa"/>
          </w:tcPr>
          <w:p w:rsidR="004C5AAB" w:rsidRPr="0038068F" w:rsidRDefault="004C5AAB" w:rsidP="00274171">
            <w:pPr>
              <w:jc w:val="both"/>
              <w:rPr>
                <w:lang w:val="fr-FR"/>
              </w:rPr>
            </w:pPr>
            <w:r w:rsidRPr="002339D0">
              <w:rPr>
                <w:rFonts w:eastAsia="Times New Roman"/>
                <w:lang w:eastAsia="en-US"/>
              </w:rPr>
              <w:t>All</w:t>
            </w:r>
            <w:r w:rsidRPr="002339D0">
              <w:rPr>
                <w:rFonts w:eastAsia="Times New Roman"/>
              </w:rPr>
              <w:t xml:space="preserve"> </w:t>
            </w:r>
            <w:r w:rsidRPr="002339D0">
              <w:rPr>
                <w:rFonts w:eastAsia="Times New Roman"/>
                <w:lang w:eastAsia="en-US"/>
              </w:rPr>
              <w:t>Sectors</w:t>
            </w:r>
          </w:p>
        </w:tc>
      </w:tr>
      <w:tr w:rsidR="004C5AAB" w:rsidRPr="0038068F" w:rsidTr="00343026">
        <w:trPr>
          <w:trHeight w:val="309"/>
        </w:trPr>
        <w:tc>
          <w:tcPr>
            <w:tcW w:w="3014" w:type="dxa"/>
          </w:tcPr>
          <w:p w:rsidR="004C5AAB" w:rsidRPr="00343026" w:rsidRDefault="004C5AAB" w:rsidP="00274171">
            <w:pPr>
              <w:jc w:val="both"/>
              <w:rPr>
                <w:b/>
              </w:rPr>
            </w:pPr>
            <w:r w:rsidRPr="00343026">
              <w:rPr>
                <w:b/>
              </w:rPr>
              <w:t xml:space="preserve">Sub-sector </w:t>
            </w:r>
          </w:p>
        </w:tc>
        <w:tc>
          <w:tcPr>
            <w:tcW w:w="6095" w:type="dxa"/>
          </w:tcPr>
          <w:p w:rsidR="004C5AAB" w:rsidRPr="0038068F" w:rsidRDefault="004C5AAB" w:rsidP="00274171">
            <w:pPr>
              <w:jc w:val="both"/>
            </w:pPr>
            <w:r>
              <w:t>-</w:t>
            </w:r>
          </w:p>
        </w:tc>
      </w:tr>
      <w:tr w:rsidR="004C5AAB" w:rsidRPr="0038068F" w:rsidTr="00343026">
        <w:trPr>
          <w:trHeight w:val="630"/>
        </w:trPr>
        <w:tc>
          <w:tcPr>
            <w:tcW w:w="3014" w:type="dxa"/>
          </w:tcPr>
          <w:p w:rsidR="004C5AAB" w:rsidRPr="00343026" w:rsidRDefault="004C5AAB" w:rsidP="00343026">
            <w:pPr>
              <w:jc w:val="both"/>
              <w:rPr>
                <w:b/>
              </w:rPr>
            </w:pPr>
            <w:r w:rsidRPr="00343026">
              <w:rPr>
                <w:b/>
              </w:rPr>
              <w:t xml:space="preserve">Industry Classification </w:t>
            </w:r>
          </w:p>
        </w:tc>
        <w:tc>
          <w:tcPr>
            <w:tcW w:w="6095" w:type="dxa"/>
          </w:tcPr>
          <w:p w:rsidR="004C5AAB" w:rsidRPr="0038068F" w:rsidRDefault="004C5AAB" w:rsidP="00343026">
            <w:pPr>
              <w:jc w:val="both"/>
            </w:pPr>
            <w:r>
              <w:t>-</w:t>
            </w:r>
          </w:p>
        </w:tc>
      </w:tr>
      <w:tr w:rsidR="004C5AAB" w:rsidRPr="0038068F" w:rsidTr="00343026">
        <w:trPr>
          <w:trHeight w:val="630"/>
        </w:trPr>
        <w:tc>
          <w:tcPr>
            <w:tcW w:w="3014" w:type="dxa"/>
          </w:tcPr>
          <w:p w:rsidR="004C5AAB" w:rsidRPr="00343026" w:rsidRDefault="004C5AAB" w:rsidP="00274171">
            <w:pPr>
              <w:ind w:left="37"/>
              <w:rPr>
                <w:b/>
              </w:rPr>
            </w:pPr>
            <w:r w:rsidRPr="002B4D28">
              <w:rPr>
                <w:rFonts w:eastAsia="Times New Roman"/>
                <w:b/>
                <w:lang w:eastAsia="en-US"/>
              </w:rPr>
              <w:t>Type of Reservation</w:t>
            </w:r>
          </w:p>
        </w:tc>
        <w:tc>
          <w:tcPr>
            <w:tcW w:w="6095" w:type="dxa"/>
          </w:tcPr>
          <w:p w:rsidR="004C5AAB" w:rsidRPr="007A5B5F" w:rsidRDefault="00AC582B" w:rsidP="00922321">
            <w:pPr>
              <w:jc w:val="both"/>
              <w:rPr>
                <w:rFonts w:eastAsia="Times New Roman"/>
                <w:lang w:eastAsia="en-US"/>
              </w:rPr>
            </w:pPr>
            <w:r>
              <w:t>National Treatment (Article 1</w:t>
            </w:r>
            <w:r w:rsidR="00922321">
              <w:t>2</w:t>
            </w:r>
            <w:r>
              <w:t>.4)</w:t>
            </w:r>
          </w:p>
        </w:tc>
      </w:tr>
      <w:tr w:rsidR="004C5AAB" w:rsidRPr="0038068F" w:rsidTr="00343026">
        <w:trPr>
          <w:trHeight w:val="630"/>
        </w:trPr>
        <w:tc>
          <w:tcPr>
            <w:tcW w:w="3014" w:type="dxa"/>
          </w:tcPr>
          <w:p w:rsidR="004C5AAB" w:rsidRPr="00343026" w:rsidRDefault="004C5AAB" w:rsidP="00274171">
            <w:pPr>
              <w:rPr>
                <w:b/>
              </w:rPr>
            </w:pPr>
            <w:r w:rsidRPr="002B4D28">
              <w:rPr>
                <w:rFonts w:eastAsia="Times New Roman"/>
                <w:b/>
                <w:lang w:eastAsia="en-US"/>
              </w:rPr>
              <w:t>Source of Measure</w:t>
            </w:r>
          </w:p>
        </w:tc>
        <w:tc>
          <w:tcPr>
            <w:tcW w:w="6095" w:type="dxa"/>
          </w:tcPr>
          <w:p w:rsidR="004C5AAB" w:rsidRPr="0038068F" w:rsidRDefault="004C5AAB" w:rsidP="00D90213">
            <w:pPr>
              <w:pStyle w:val="ListeParagraf"/>
              <w:ind w:leftChars="0" w:left="0"/>
              <w:contextualSpacing/>
              <w:jc w:val="both"/>
              <w:rPr>
                <w:rFonts w:eastAsia="Times New Roman"/>
              </w:rPr>
            </w:pPr>
            <w:r w:rsidRPr="002B4D28">
              <w:rPr>
                <w:rFonts w:eastAsia="Times New Roman"/>
                <w:lang w:eastAsia="en-US"/>
              </w:rPr>
              <w:t>Turkish Commercial Code (Law No. 6102), Article 40</w:t>
            </w:r>
          </w:p>
        </w:tc>
      </w:tr>
      <w:tr w:rsidR="004C5AAB" w:rsidRPr="0038068F" w:rsidTr="00343026">
        <w:trPr>
          <w:trHeight w:val="283"/>
        </w:trPr>
        <w:tc>
          <w:tcPr>
            <w:tcW w:w="3014" w:type="dxa"/>
          </w:tcPr>
          <w:p w:rsidR="004C5AAB" w:rsidRPr="00343026" w:rsidRDefault="004C5AAB" w:rsidP="00274171">
            <w:pPr>
              <w:ind w:left="37"/>
              <w:rPr>
                <w:b/>
              </w:rPr>
            </w:pPr>
            <w:r w:rsidRPr="002B4D28">
              <w:rPr>
                <w:rFonts w:eastAsia="Times New Roman"/>
                <w:b/>
                <w:lang w:eastAsia="en-US"/>
              </w:rPr>
              <w:t>Description of Reservation</w:t>
            </w:r>
          </w:p>
        </w:tc>
        <w:tc>
          <w:tcPr>
            <w:tcW w:w="6095" w:type="dxa"/>
          </w:tcPr>
          <w:p w:rsidR="004C5AAB" w:rsidRPr="00AA29BE" w:rsidRDefault="004C5AAB" w:rsidP="00D90213">
            <w:pPr>
              <w:jc w:val="both"/>
              <w:rPr>
                <w:u w:val="single"/>
              </w:rPr>
            </w:pPr>
            <w:r w:rsidRPr="007A5B5F">
              <w:rPr>
                <w:u w:val="single"/>
              </w:rPr>
              <w:t>Investment</w:t>
            </w:r>
          </w:p>
          <w:p w:rsidR="004C5AAB" w:rsidRDefault="004C5AAB" w:rsidP="00D90213">
            <w:pPr>
              <w:jc w:val="both"/>
            </w:pPr>
          </w:p>
          <w:p w:rsidR="004C5AAB" w:rsidRDefault="004C5AAB" w:rsidP="00194077">
            <w:pPr>
              <w:jc w:val="both"/>
            </w:pPr>
            <w:r>
              <w:t>Establishment of a branch of an enterprise headquartered abroad requires the appointment of a natural person representative with domicile in Turkey, who is duly authorized by the enterprise to fully represent it.</w:t>
            </w:r>
          </w:p>
          <w:p w:rsidR="0044410B" w:rsidRDefault="0044410B" w:rsidP="00194077">
            <w:pPr>
              <w:jc w:val="both"/>
            </w:pPr>
          </w:p>
          <w:p w:rsidR="0044410B" w:rsidRDefault="0044410B" w:rsidP="00194077">
            <w:pPr>
              <w:jc w:val="both"/>
            </w:pPr>
          </w:p>
          <w:p w:rsidR="0044410B" w:rsidRPr="0038068F" w:rsidRDefault="0044410B" w:rsidP="00194077">
            <w:pPr>
              <w:jc w:val="both"/>
            </w:pPr>
          </w:p>
        </w:tc>
      </w:tr>
    </w:tbl>
    <w:p w:rsidR="004C5AAB" w:rsidRPr="002339D0" w:rsidRDefault="004C5AAB" w:rsidP="00C538E8">
      <w:pPr>
        <w:jc w:val="both"/>
        <w:rPr>
          <w:rFonts w:eastAsia="Times New Roman"/>
          <w:lang w:eastAsia="en-US"/>
        </w:rPr>
      </w:pPr>
    </w:p>
    <w:p w:rsidR="004C5AAB" w:rsidRPr="00D34B95" w:rsidRDefault="004C5AAB" w:rsidP="008A2621">
      <w:pPr>
        <w:tabs>
          <w:tab w:val="left" w:pos="2977"/>
        </w:tabs>
        <w:jc w:val="both"/>
        <w:rPr>
          <w:rFonts w:eastAsia="Times New Roman"/>
          <w:b/>
          <w:lang w:eastAsia="en-US"/>
        </w:rPr>
      </w:pPr>
      <w:r w:rsidRPr="0044410B">
        <w:rPr>
          <w:rFonts w:eastAsia="Times New Roman"/>
          <w:lang w:eastAsia="en-US"/>
        </w:rPr>
        <w:br w:type="page"/>
      </w:r>
      <w:r w:rsidRPr="00D34B95">
        <w:rPr>
          <w:rFonts w:eastAsia="Times New Roman"/>
          <w:b/>
          <w:lang w:eastAsia="en-US"/>
        </w:rPr>
        <w:lastRenderedPageBreak/>
        <w:t xml:space="preserve">2.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4C5AAB" w:rsidRPr="00D34B95" w:rsidTr="008B56B2">
        <w:trPr>
          <w:trHeight w:val="346"/>
        </w:trPr>
        <w:tc>
          <w:tcPr>
            <w:tcW w:w="3014" w:type="dxa"/>
          </w:tcPr>
          <w:p w:rsidR="004C5AAB" w:rsidRPr="00D34B95" w:rsidRDefault="004C5AAB" w:rsidP="008B56B2">
            <w:pPr>
              <w:ind w:left="37"/>
              <w:jc w:val="both"/>
              <w:rPr>
                <w:b/>
              </w:rPr>
            </w:pPr>
            <w:r w:rsidRPr="00D34B95">
              <w:rPr>
                <w:b/>
              </w:rPr>
              <w:br w:type="page"/>
            </w:r>
            <w:r w:rsidRPr="00D34B95">
              <w:rPr>
                <w:b/>
              </w:rPr>
              <w:br w:type="page"/>
              <w:t xml:space="preserve">Sector </w:t>
            </w:r>
          </w:p>
        </w:tc>
        <w:tc>
          <w:tcPr>
            <w:tcW w:w="6095" w:type="dxa"/>
          </w:tcPr>
          <w:p w:rsidR="004C5AAB" w:rsidRPr="00D34B95" w:rsidRDefault="004C5AAB" w:rsidP="008A2621">
            <w:pPr>
              <w:tabs>
                <w:tab w:val="left" w:pos="2977"/>
              </w:tabs>
              <w:jc w:val="both"/>
              <w:rPr>
                <w:rFonts w:eastAsia="Times New Roman"/>
                <w:b/>
                <w:lang w:eastAsia="en-US"/>
              </w:rPr>
            </w:pPr>
            <w:r w:rsidRPr="00D34B95">
              <w:rPr>
                <w:rFonts w:eastAsia="Times New Roman"/>
                <w:lang w:eastAsia="en-US"/>
              </w:rPr>
              <w:t>All</w:t>
            </w:r>
            <w:r w:rsidRPr="00D34B95">
              <w:rPr>
                <w:rFonts w:eastAsia="Times New Roman"/>
              </w:rPr>
              <w:t xml:space="preserve"> </w:t>
            </w:r>
            <w:r w:rsidRPr="00D34B95">
              <w:rPr>
                <w:rFonts w:eastAsia="Times New Roman"/>
                <w:lang w:eastAsia="en-US"/>
              </w:rPr>
              <w:t>Sectors</w:t>
            </w:r>
          </w:p>
        </w:tc>
      </w:tr>
      <w:tr w:rsidR="004C5AAB" w:rsidRPr="00D34B95" w:rsidTr="008B56B2">
        <w:trPr>
          <w:trHeight w:val="309"/>
        </w:trPr>
        <w:tc>
          <w:tcPr>
            <w:tcW w:w="3014" w:type="dxa"/>
          </w:tcPr>
          <w:p w:rsidR="004C5AAB" w:rsidRPr="00D34B95" w:rsidRDefault="004C5AAB" w:rsidP="008B56B2">
            <w:pPr>
              <w:jc w:val="both"/>
              <w:rPr>
                <w:b/>
              </w:rPr>
            </w:pPr>
            <w:r w:rsidRPr="00D34B95">
              <w:rPr>
                <w:b/>
              </w:rPr>
              <w:t xml:space="preserve">Sub-sector </w:t>
            </w:r>
          </w:p>
        </w:tc>
        <w:tc>
          <w:tcPr>
            <w:tcW w:w="6095" w:type="dxa"/>
          </w:tcPr>
          <w:p w:rsidR="004C5AAB" w:rsidRPr="00D34B95" w:rsidRDefault="004C5AAB" w:rsidP="008B56B2">
            <w:pPr>
              <w:jc w:val="both"/>
            </w:pPr>
            <w:r w:rsidRPr="00D34B95">
              <w:t>-</w:t>
            </w:r>
          </w:p>
        </w:tc>
      </w:tr>
      <w:tr w:rsidR="004C5AAB" w:rsidRPr="00D34B95" w:rsidTr="008B56B2">
        <w:trPr>
          <w:trHeight w:val="630"/>
        </w:trPr>
        <w:tc>
          <w:tcPr>
            <w:tcW w:w="3014" w:type="dxa"/>
          </w:tcPr>
          <w:p w:rsidR="004C5AAB" w:rsidRPr="00D34B95" w:rsidRDefault="004C5AAB" w:rsidP="008B56B2">
            <w:pPr>
              <w:jc w:val="both"/>
              <w:rPr>
                <w:b/>
              </w:rPr>
            </w:pPr>
            <w:r w:rsidRPr="00D34B95">
              <w:rPr>
                <w:b/>
              </w:rPr>
              <w:t xml:space="preserve">Industry Classification </w:t>
            </w:r>
          </w:p>
        </w:tc>
        <w:tc>
          <w:tcPr>
            <w:tcW w:w="6095" w:type="dxa"/>
          </w:tcPr>
          <w:p w:rsidR="004C5AAB" w:rsidRPr="00D34B95" w:rsidRDefault="004C5AAB" w:rsidP="008B56B2">
            <w:pPr>
              <w:jc w:val="both"/>
            </w:pPr>
            <w:r w:rsidRPr="00D34B95">
              <w:t>-</w:t>
            </w:r>
          </w:p>
        </w:tc>
      </w:tr>
      <w:tr w:rsidR="004C5AAB" w:rsidRPr="00D34B95" w:rsidTr="008B56B2">
        <w:trPr>
          <w:trHeight w:val="630"/>
        </w:trPr>
        <w:tc>
          <w:tcPr>
            <w:tcW w:w="3014" w:type="dxa"/>
          </w:tcPr>
          <w:p w:rsidR="004C5AAB" w:rsidRPr="00D34B95" w:rsidRDefault="004C5AAB" w:rsidP="008B56B2">
            <w:pPr>
              <w:ind w:left="37"/>
              <w:rPr>
                <w:b/>
              </w:rPr>
            </w:pPr>
            <w:r w:rsidRPr="00D34B95">
              <w:rPr>
                <w:rFonts w:eastAsia="Times New Roman"/>
                <w:b/>
                <w:lang w:eastAsia="en-US"/>
              </w:rPr>
              <w:t>Type of Reservation</w:t>
            </w:r>
          </w:p>
        </w:tc>
        <w:tc>
          <w:tcPr>
            <w:tcW w:w="6095" w:type="dxa"/>
          </w:tcPr>
          <w:p w:rsidR="004C5AAB" w:rsidRPr="00D34B95" w:rsidRDefault="004C5AAB" w:rsidP="008A2621">
            <w:pPr>
              <w:tabs>
                <w:tab w:val="left" w:pos="2835"/>
              </w:tabs>
              <w:jc w:val="both"/>
              <w:rPr>
                <w:rFonts w:eastAsia="Times New Roman"/>
              </w:rPr>
            </w:pPr>
            <w:r w:rsidRPr="00D34B95">
              <w:rPr>
                <w:rFonts w:eastAsia="Times New Roman"/>
                <w:lang w:eastAsia="en-US"/>
              </w:rPr>
              <w:t>Market Access (Article 7.</w:t>
            </w:r>
            <w:r w:rsidR="00755228">
              <w:rPr>
                <w:rFonts w:eastAsia="Times New Roman"/>
                <w:lang w:eastAsia="en-US"/>
              </w:rPr>
              <w:t>4</w:t>
            </w:r>
            <w:r w:rsidRPr="00D34B95">
              <w:rPr>
                <w:rFonts w:eastAsia="Times New Roman"/>
                <w:lang w:eastAsia="en-US"/>
              </w:rPr>
              <w:t>)</w:t>
            </w:r>
          </w:p>
          <w:p w:rsidR="004C5AAB" w:rsidRPr="00D34B95" w:rsidRDefault="004C5AAB" w:rsidP="008B56B2">
            <w:pPr>
              <w:jc w:val="both"/>
            </w:pPr>
          </w:p>
        </w:tc>
      </w:tr>
      <w:tr w:rsidR="004C5AAB" w:rsidRPr="00D34B95" w:rsidTr="008B56B2">
        <w:trPr>
          <w:trHeight w:val="630"/>
        </w:trPr>
        <w:tc>
          <w:tcPr>
            <w:tcW w:w="3014" w:type="dxa"/>
          </w:tcPr>
          <w:p w:rsidR="004C5AAB" w:rsidRPr="00D34B95" w:rsidRDefault="004C5AAB" w:rsidP="008B56B2">
            <w:pPr>
              <w:rPr>
                <w:b/>
              </w:rPr>
            </w:pPr>
            <w:r w:rsidRPr="00D34B95">
              <w:rPr>
                <w:rFonts w:eastAsia="Times New Roman"/>
                <w:b/>
                <w:lang w:eastAsia="en-US"/>
              </w:rPr>
              <w:t>Source of Measure</w:t>
            </w:r>
          </w:p>
        </w:tc>
        <w:tc>
          <w:tcPr>
            <w:tcW w:w="6095" w:type="dxa"/>
          </w:tcPr>
          <w:p w:rsidR="004C5AAB" w:rsidRPr="00D34B95" w:rsidRDefault="004C5AAB" w:rsidP="008A2621">
            <w:pPr>
              <w:jc w:val="both"/>
              <w:rPr>
                <w:rFonts w:eastAsia="Times New Roman"/>
                <w:lang w:eastAsia="en-US"/>
              </w:rPr>
            </w:pPr>
            <w:r w:rsidRPr="00D34B95">
              <w:rPr>
                <w:rFonts w:eastAsia="Times New Roman"/>
                <w:lang w:eastAsia="en-US"/>
              </w:rPr>
              <w:t>Foreign Direct Investment Law No. 4875, Article 3(h)</w:t>
            </w:r>
          </w:p>
          <w:p w:rsidR="004C5AAB" w:rsidRPr="00D34B95" w:rsidRDefault="004C5AAB" w:rsidP="008A2621">
            <w:pPr>
              <w:jc w:val="both"/>
              <w:rPr>
                <w:rFonts w:eastAsia="Times New Roman"/>
                <w:lang w:eastAsia="en-US"/>
              </w:rPr>
            </w:pPr>
            <w:r w:rsidRPr="00D34B95">
              <w:rPr>
                <w:rFonts w:eastAsia="Times New Roman"/>
                <w:lang w:eastAsia="en-US"/>
              </w:rPr>
              <w:t>Regulation for Implementation of Foreign Direct</w:t>
            </w:r>
          </w:p>
          <w:p w:rsidR="004C5AAB" w:rsidRPr="00D34B95" w:rsidRDefault="004C5AAB" w:rsidP="007C1655">
            <w:pPr>
              <w:jc w:val="both"/>
              <w:rPr>
                <w:rFonts w:eastAsia="Times New Roman"/>
                <w:i/>
                <w:lang w:eastAsia="en-US"/>
              </w:rPr>
            </w:pPr>
            <w:r w:rsidRPr="00D34B95">
              <w:rPr>
                <w:rFonts w:eastAsia="Times New Roman"/>
                <w:lang w:eastAsia="en-US"/>
              </w:rPr>
              <w:t>Investment Law, published in the Official Gazette No. 25205, dated August 20, 2003; Article 6-8</w:t>
            </w:r>
          </w:p>
        </w:tc>
      </w:tr>
      <w:tr w:rsidR="004C5AAB" w:rsidRPr="00EA4B6D" w:rsidTr="008B56B2">
        <w:trPr>
          <w:trHeight w:val="283"/>
        </w:trPr>
        <w:tc>
          <w:tcPr>
            <w:tcW w:w="3014" w:type="dxa"/>
          </w:tcPr>
          <w:p w:rsidR="004C5AAB" w:rsidRPr="00D34B95" w:rsidRDefault="004C5AAB" w:rsidP="008B56B2">
            <w:pPr>
              <w:ind w:left="37"/>
              <w:rPr>
                <w:b/>
              </w:rPr>
            </w:pPr>
            <w:r w:rsidRPr="00D34B95">
              <w:rPr>
                <w:rFonts w:eastAsia="Times New Roman"/>
                <w:b/>
                <w:lang w:eastAsia="en-US"/>
              </w:rPr>
              <w:t>Description of Reservation</w:t>
            </w:r>
          </w:p>
        </w:tc>
        <w:tc>
          <w:tcPr>
            <w:tcW w:w="6095" w:type="dxa"/>
          </w:tcPr>
          <w:p w:rsidR="004C5AAB" w:rsidRPr="00D34B95" w:rsidRDefault="004C5AAB" w:rsidP="00AA29BE">
            <w:pPr>
              <w:jc w:val="both"/>
              <w:rPr>
                <w:u w:val="single"/>
              </w:rPr>
            </w:pPr>
            <w:r w:rsidRPr="00D34B95">
              <w:rPr>
                <w:u w:val="single"/>
              </w:rPr>
              <w:t>Cross-Border Service Supply and Investment</w:t>
            </w:r>
          </w:p>
          <w:p w:rsidR="004C5AAB" w:rsidRPr="00D34B95" w:rsidRDefault="004C5AAB" w:rsidP="008B56B2">
            <w:pPr>
              <w:jc w:val="both"/>
            </w:pPr>
          </w:p>
          <w:p w:rsidR="004C5AAB" w:rsidRPr="00D34B95" w:rsidRDefault="004C5AAB" w:rsidP="0022405E">
            <w:pPr>
              <w:jc w:val="both"/>
            </w:pPr>
            <w:r w:rsidRPr="00D34B95">
              <w:t xml:space="preserve">A liaison office cannot constitute an investment under the definition of Article </w:t>
            </w:r>
            <w:r w:rsidR="00055C34">
              <w:t>12</w:t>
            </w:r>
            <w:r>
              <w:t>.1</w:t>
            </w:r>
            <w:r w:rsidRPr="00D34B95">
              <w:t>,</w:t>
            </w:r>
            <w:r>
              <w:t xml:space="preserve"> </w:t>
            </w:r>
            <w:r w:rsidRPr="00D34B95">
              <w:t xml:space="preserve">due to the capacity given by </w:t>
            </w:r>
            <w:r w:rsidRPr="00D34B95">
              <w:rPr>
                <w:rFonts w:eastAsia="Times New Roman"/>
                <w:lang w:eastAsia="en-US"/>
              </w:rPr>
              <w:t>Foreign Direct Investment Law No. 4875</w:t>
            </w:r>
            <w:r>
              <w:rPr>
                <w:rFonts w:eastAsia="Times New Roman"/>
                <w:lang w:eastAsia="en-US"/>
              </w:rPr>
              <w:t xml:space="preserve"> </w:t>
            </w:r>
            <w:r w:rsidRPr="00D34B95">
              <w:t xml:space="preserve">which does not give right to a liaison office to engage in commercial activities. </w:t>
            </w:r>
          </w:p>
          <w:p w:rsidR="004C5AAB" w:rsidRPr="00D34B95" w:rsidRDefault="004C5AAB" w:rsidP="0022405E">
            <w:pPr>
              <w:jc w:val="both"/>
            </w:pPr>
          </w:p>
          <w:p w:rsidR="004C5AAB" w:rsidRPr="00D34B95" w:rsidRDefault="004C5AAB" w:rsidP="0022405E">
            <w:pPr>
              <w:jc w:val="both"/>
            </w:pPr>
            <w:r w:rsidRPr="00D34B95">
              <w:t xml:space="preserve">For further clarity, liaison offices established in Turkey by foreign enterprises cannot engage in commercial activities in Turkey. </w:t>
            </w:r>
          </w:p>
          <w:p w:rsidR="004C5AAB" w:rsidRPr="00A662EB" w:rsidRDefault="004C5AAB" w:rsidP="0022405E">
            <w:pPr>
              <w:jc w:val="both"/>
            </w:pPr>
          </w:p>
          <w:p w:rsidR="004C5AAB" w:rsidRPr="00A662EB" w:rsidRDefault="004C5AAB" w:rsidP="0022405E">
            <w:pPr>
              <w:jc w:val="both"/>
            </w:pPr>
          </w:p>
          <w:p w:rsidR="004C5AAB" w:rsidRPr="00114A40" w:rsidRDefault="004C5AAB" w:rsidP="0022405E">
            <w:pPr>
              <w:jc w:val="both"/>
            </w:pPr>
          </w:p>
          <w:p w:rsidR="004C5AAB" w:rsidRPr="0044410B" w:rsidRDefault="004C5AAB" w:rsidP="0022405E">
            <w:pPr>
              <w:jc w:val="both"/>
            </w:pPr>
          </w:p>
        </w:tc>
      </w:tr>
    </w:tbl>
    <w:p w:rsidR="004C5AAB" w:rsidRPr="00114A40" w:rsidRDefault="004C5AAB" w:rsidP="00C538E8">
      <w:pPr>
        <w:jc w:val="both"/>
        <w:rPr>
          <w:rFonts w:eastAsia="Times New Roman"/>
          <w:lang w:eastAsia="en-US"/>
        </w:rPr>
      </w:pPr>
    </w:p>
    <w:p w:rsidR="004C5AAB" w:rsidRPr="0044410B" w:rsidRDefault="004C5AAB" w:rsidP="00C538E8">
      <w:pPr>
        <w:jc w:val="both"/>
        <w:rPr>
          <w:rFonts w:eastAsia="Times New Roman"/>
          <w:lang w:eastAsia="en-US"/>
        </w:rPr>
      </w:pPr>
    </w:p>
    <w:p w:rsidR="004C5AAB" w:rsidRPr="00FB19A0" w:rsidRDefault="004C5AAB" w:rsidP="00C538E8">
      <w:pPr>
        <w:jc w:val="both"/>
        <w:rPr>
          <w:rFonts w:eastAsia="Times New Roman"/>
          <w:lang w:eastAsia="en-US"/>
        </w:rPr>
      </w:pPr>
    </w:p>
    <w:p w:rsidR="004C5AAB" w:rsidRPr="00114A40" w:rsidRDefault="004C5AAB" w:rsidP="00C538E8">
      <w:pPr>
        <w:jc w:val="both"/>
        <w:rPr>
          <w:rFonts w:eastAsia="Times New Roman"/>
          <w:lang w:eastAsia="en-US"/>
        </w:rPr>
      </w:pPr>
    </w:p>
    <w:p w:rsidR="004C5AAB" w:rsidRPr="00114A40" w:rsidRDefault="004C5AAB">
      <w:pPr>
        <w:rPr>
          <w:rFonts w:eastAsia="Times New Roman"/>
          <w:lang w:eastAsia="en-US"/>
        </w:rPr>
      </w:pPr>
      <w:r w:rsidRPr="002B1825">
        <w:rPr>
          <w:rFonts w:eastAsia="Times New Roman"/>
          <w:lang w:eastAsia="en-US"/>
        </w:rPr>
        <w:br w:type="page"/>
      </w:r>
    </w:p>
    <w:p w:rsidR="004C5AAB" w:rsidRPr="00EA4ED2" w:rsidRDefault="004C5AAB" w:rsidP="00C538E8">
      <w:pPr>
        <w:jc w:val="both"/>
        <w:rPr>
          <w:rFonts w:eastAsia="Times New Roman"/>
          <w:b/>
          <w:lang w:eastAsia="en-US"/>
        </w:rPr>
      </w:pPr>
      <w:r w:rsidRPr="00EA4ED2">
        <w:rPr>
          <w:rFonts w:eastAsia="Times New Roman"/>
          <w:b/>
          <w:lang w:eastAsia="en-US"/>
        </w:rPr>
        <w:lastRenderedPageBreak/>
        <w:t>3.</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4C5AAB" w:rsidRPr="0038068F" w:rsidTr="008B56B2">
        <w:trPr>
          <w:trHeight w:val="346"/>
        </w:trPr>
        <w:tc>
          <w:tcPr>
            <w:tcW w:w="3014" w:type="dxa"/>
          </w:tcPr>
          <w:p w:rsidR="004C5AAB" w:rsidRPr="008A2621" w:rsidRDefault="004C5AAB" w:rsidP="008B56B2">
            <w:pPr>
              <w:ind w:left="37"/>
              <w:jc w:val="both"/>
              <w:rPr>
                <w:b/>
              </w:rPr>
            </w:pPr>
            <w:r w:rsidRPr="008A2621">
              <w:rPr>
                <w:b/>
              </w:rPr>
              <w:br w:type="page"/>
            </w:r>
            <w:r w:rsidRPr="008A2621">
              <w:rPr>
                <w:b/>
              </w:rPr>
              <w:br w:type="page"/>
              <w:t xml:space="preserve">Sector </w:t>
            </w:r>
          </w:p>
        </w:tc>
        <w:tc>
          <w:tcPr>
            <w:tcW w:w="6095" w:type="dxa"/>
          </w:tcPr>
          <w:p w:rsidR="004C5AAB" w:rsidRPr="008A2621" w:rsidRDefault="004C5AAB" w:rsidP="008B56B2">
            <w:pPr>
              <w:tabs>
                <w:tab w:val="left" w:pos="2977"/>
              </w:tabs>
              <w:jc w:val="both"/>
              <w:rPr>
                <w:rFonts w:eastAsia="Times New Roman"/>
                <w:b/>
                <w:lang w:eastAsia="en-US"/>
              </w:rPr>
            </w:pPr>
            <w:r w:rsidRPr="0038068F">
              <w:t>All sectors in which engineers and architects perform their profession</w:t>
            </w:r>
          </w:p>
        </w:tc>
      </w:tr>
      <w:tr w:rsidR="004C5AAB" w:rsidRPr="0038068F" w:rsidTr="008B56B2">
        <w:trPr>
          <w:trHeight w:val="309"/>
        </w:trPr>
        <w:tc>
          <w:tcPr>
            <w:tcW w:w="3014" w:type="dxa"/>
          </w:tcPr>
          <w:p w:rsidR="004C5AAB" w:rsidRPr="008A2621" w:rsidRDefault="004C5AAB" w:rsidP="008B56B2">
            <w:pPr>
              <w:jc w:val="both"/>
              <w:rPr>
                <w:b/>
              </w:rPr>
            </w:pPr>
            <w:r w:rsidRPr="008A2621">
              <w:rPr>
                <w:b/>
              </w:rPr>
              <w:t xml:space="preserve">Sub-sector </w:t>
            </w:r>
          </w:p>
        </w:tc>
        <w:tc>
          <w:tcPr>
            <w:tcW w:w="6095" w:type="dxa"/>
          </w:tcPr>
          <w:p w:rsidR="004C5AAB" w:rsidRPr="008A2621" w:rsidRDefault="004C5AAB" w:rsidP="008B56B2">
            <w:pPr>
              <w:jc w:val="both"/>
            </w:pPr>
            <w:r>
              <w:t>-</w:t>
            </w:r>
          </w:p>
        </w:tc>
      </w:tr>
      <w:tr w:rsidR="004C5AAB" w:rsidRPr="0038068F" w:rsidTr="008B56B2">
        <w:trPr>
          <w:trHeight w:val="630"/>
        </w:trPr>
        <w:tc>
          <w:tcPr>
            <w:tcW w:w="3014" w:type="dxa"/>
          </w:tcPr>
          <w:p w:rsidR="004C5AAB" w:rsidRPr="008A2621" w:rsidRDefault="004C5AAB" w:rsidP="008B56B2">
            <w:pPr>
              <w:jc w:val="both"/>
              <w:rPr>
                <w:b/>
              </w:rPr>
            </w:pPr>
            <w:r w:rsidRPr="008A2621">
              <w:rPr>
                <w:b/>
              </w:rPr>
              <w:t xml:space="preserve">Industry Classification </w:t>
            </w:r>
          </w:p>
        </w:tc>
        <w:tc>
          <w:tcPr>
            <w:tcW w:w="6095" w:type="dxa"/>
          </w:tcPr>
          <w:p w:rsidR="004C5AAB" w:rsidRPr="008A2621" w:rsidRDefault="004C5AAB" w:rsidP="008B56B2">
            <w:pPr>
              <w:jc w:val="both"/>
            </w:pPr>
            <w:r>
              <w:t>-</w:t>
            </w:r>
          </w:p>
        </w:tc>
      </w:tr>
      <w:tr w:rsidR="004C5AAB" w:rsidRPr="0038068F" w:rsidTr="009B71C1">
        <w:trPr>
          <w:trHeight w:val="519"/>
        </w:trPr>
        <w:tc>
          <w:tcPr>
            <w:tcW w:w="3014" w:type="dxa"/>
          </w:tcPr>
          <w:p w:rsidR="004C5AAB" w:rsidRPr="008A2621" w:rsidRDefault="004C5AAB" w:rsidP="008B56B2">
            <w:pPr>
              <w:ind w:left="37"/>
              <w:rPr>
                <w:b/>
              </w:rPr>
            </w:pPr>
            <w:r w:rsidRPr="008A2621">
              <w:rPr>
                <w:rFonts w:eastAsia="Times New Roman"/>
                <w:b/>
                <w:lang w:eastAsia="en-US"/>
              </w:rPr>
              <w:t>Type of Reservation</w:t>
            </w:r>
          </w:p>
        </w:tc>
        <w:tc>
          <w:tcPr>
            <w:tcW w:w="6095" w:type="dxa"/>
          </w:tcPr>
          <w:p w:rsidR="004C5AAB" w:rsidRPr="008A2621" w:rsidRDefault="004C5AAB" w:rsidP="00123ACF">
            <w:pPr>
              <w:jc w:val="both"/>
            </w:pPr>
            <w:r w:rsidRPr="0038068F">
              <w:t>National Treatment</w:t>
            </w:r>
            <w:r>
              <w:t xml:space="preserve"> </w:t>
            </w:r>
            <w:r w:rsidRPr="002B4D28">
              <w:rPr>
                <w:rFonts w:eastAsia="Times New Roman"/>
                <w:lang w:eastAsia="en-US"/>
              </w:rPr>
              <w:t>(Article</w:t>
            </w:r>
            <w:r>
              <w:rPr>
                <w:rFonts w:eastAsia="Times New Roman"/>
                <w:lang w:eastAsia="en-US"/>
              </w:rPr>
              <w:t xml:space="preserve"> 7.</w:t>
            </w:r>
            <w:r w:rsidRPr="007315C4">
              <w:rPr>
                <w:rFonts w:eastAsia="Times New Roman"/>
                <w:lang w:eastAsia="en-US"/>
              </w:rPr>
              <w:t>3</w:t>
            </w:r>
            <w:r>
              <w:rPr>
                <w:rFonts w:eastAsia="Times New Roman"/>
                <w:lang w:eastAsia="en-US"/>
              </w:rPr>
              <w:t>)</w:t>
            </w:r>
          </w:p>
        </w:tc>
      </w:tr>
      <w:tr w:rsidR="004C5AAB" w:rsidRPr="0038068F" w:rsidTr="008B56B2">
        <w:trPr>
          <w:trHeight w:val="630"/>
        </w:trPr>
        <w:tc>
          <w:tcPr>
            <w:tcW w:w="3014" w:type="dxa"/>
          </w:tcPr>
          <w:p w:rsidR="004C5AAB" w:rsidRPr="008A2621" w:rsidRDefault="004C5AAB" w:rsidP="008B56B2">
            <w:pPr>
              <w:rPr>
                <w:b/>
              </w:rPr>
            </w:pPr>
            <w:r w:rsidRPr="008A2621">
              <w:rPr>
                <w:rFonts w:eastAsia="Times New Roman"/>
                <w:b/>
                <w:lang w:eastAsia="en-US"/>
              </w:rPr>
              <w:t>Source of Measure</w:t>
            </w:r>
          </w:p>
        </w:tc>
        <w:tc>
          <w:tcPr>
            <w:tcW w:w="6095" w:type="dxa"/>
          </w:tcPr>
          <w:p w:rsidR="004C5AAB" w:rsidRPr="008A2621" w:rsidRDefault="004C5AAB" w:rsidP="008B56B2">
            <w:pPr>
              <w:jc w:val="both"/>
              <w:rPr>
                <w:rFonts w:eastAsia="Times New Roman"/>
                <w:i/>
                <w:lang w:eastAsia="en-US"/>
              </w:rPr>
            </w:pPr>
            <w:r w:rsidRPr="0038068F">
              <w:t xml:space="preserve">Law No. 6235 Establishing the </w:t>
            </w:r>
            <w:smartTag w:uri="urn:schemas-microsoft-com:office:smarttags" w:element="place">
              <w:r w:rsidRPr="0038068F">
                <w:t>Union</w:t>
              </w:r>
            </w:smartTag>
            <w:r w:rsidRPr="0038068F">
              <w:t xml:space="preserve"> of Chambers of Turkish Engineers and Architects, Article 36</w:t>
            </w:r>
          </w:p>
        </w:tc>
      </w:tr>
      <w:tr w:rsidR="004C5AAB" w:rsidRPr="0038068F" w:rsidTr="008B56B2">
        <w:trPr>
          <w:trHeight w:val="283"/>
        </w:trPr>
        <w:tc>
          <w:tcPr>
            <w:tcW w:w="3014" w:type="dxa"/>
          </w:tcPr>
          <w:p w:rsidR="004C5AAB" w:rsidRPr="008A2621" w:rsidRDefault="004C5AAB" w:rsidP="008B56B2">
            <w:pPr>
              <w:ind w:left="37"/>
              <w:rPr>
                <w:b/>
              </w:rPr>
            </w:pPr>
            <w:r w:rsidRPr="008A2621">
              <w:rPr>
                <w:rFonts w:eastAsia="Times New Roman"/>
                <w:b/>
                <w:lang w:eastAsia="en-US"/>
              </w:rPr>
              <w:t>Description of Reservation</w:t>
            </w:r>
          </w:p>
        </w:tc>
        <w:tc>
          <w:tcPr>
            <w:tcW w:w="6095" w:type="dxa"/>
          </w:tcPr>
          <w:p w:rsidR="004C5AAB" w:rsidRPr="0038068F" w:rsidRDefault="004C5AAB" w:rsidP="00AA29BE">
            <w:pPr>
              <w:jc w:val="both"/>
              <w:rPr>
                <w:u w:val="single"/>
              </w:rPr>
            </w:pPr>
            <w:r w:rsidRPr="0038068F">
              <w:rPr>
                <w:u w:val="single"/>
              </w:rPr>
              <w:t xml:space="preserve">Cross-Border Service Supply and </w:t>
            </w:r>
            <w:r>
              <w:rPr>
                <w:u w:val="single"/>
              </w:rPr>
              <w:t>Investment</w:t>
            </w:r>
          </w:p>
          <w:p w:rsidR="004C5AAB" w:rsidRPr="0038068F" w:rsidRDefault="004C5AAB" w:rsidP="00AA29BE">
            <w:pPr>
              <w:jc w:val="both"/>
            </w:pPr>
          </w:p>
          <w:p w:rsidR="004C5AAB" w:rsidRDefault="004C5AAB" w:rsidP="00AA29BE">
            <w:pPr>
              <w:jc w:val="both"/>
            </w:pPr>
            <w:r w:rsidRPr="0038068F">
              <w:t xml:space="preserve">Foreign engineers and architects may engage in the </w:t>
            </w:r>
            <w:r w:rsidR="00941B6B">
              <w:t xml:space="preserve">supply </w:t>
            </w:r>
            <w:r w:rsidRPr="0038068F">
              <w:t xml:space="preserve">of engineering and architecture </w:t>
            </w:r>
            <w:r w:rsidRPr="002B1825">
              <w:t xml:space="preserve">services within or </w:t>
            </w:r>
            <w:r w:rsidRPr="0038068F">
              <w:t>in</w:t>
            </w:r>
            <w:r>
              <w:t>to</w:t>
            </w:r>
            <w:r w:rsidRPr="0038068F">
              <w:t xml:space="preserve"> Turkey only after becoming a temporary member of the related professional chamber under the Union of Chambers of Turkish Engineers and Ar</w:t>
            </w:r>
            <w:r>
              <w:t>chitects.</w:t>
            </w:r>
          </w:p>
          <w:p w:rsidR="00156B13" w:rsidRPr="008A2621" w:rsidRDefault="00156B13" w:rsidP="002B7BF1">
            <w:pPr>
              <w:jc w:val="both"/>
            </w:pPr>
          </w:p>
        </w:tc>
      </w:tr>
    </w:tbl>
    <w:p w:rsidR="004C5AAB" w:rsidRDefault="004C5AAB" w:rsidP="00C538E8">
      <w:pPr>
        <w:jc w:val="both"/>
        <w:rPr>
          <w:rFonts w:eastAsia="Times New Roman"/>
          <w:lang w:eastAsia="en-US"/>
        </w:rPr>
      </w:pPr>
    </w:p>
    <w:p w:rsidR="004C5AAB" w:rsidRDefault="004C5AAB">
      <w:pPr>
        <w:rPr>
          <w:rFonts w:eastAsia="Times New Roman"/>
          <w:lang w:eastAsia="en-US"/>
        </w:rPr>
      </w:pPr>
      <w:r>
        <w:rPr>
          <w:rFonts w:eastAsia="Times New Roman"/>
          <w:lang w:eastAsia="en-US"/>
        </w:rPr>
        <w:br w:type="page"/>
      </w:r>
    </w:p>
    <w:p w:rsidR="004C5AAB" w:rsidRPr="00EA4ED2" w:rsidRDefault="0044548F" w:rsidP="00C538E8">
      <w:pPr>
        <w:jc w:val="both"/>
        <w:rPr>
          <w:rFonts w:eastAsia="Times New Roman"/>
          <w:b/>
          <w:lang w:eastAsia="en-US"/>
        </w:rPr>
      </w:pPr>
      <w:r w:rsidRPr="0044548F">
        <w:rPr>
          <w:rFonts w:eastAsiaTheme="minorEastAsia" w:hint="eastAsia"/>
          <w:b/>
        </w:rPr>
        <w:lastRenderedPageBreak/>
        <w:t xml:space="preserve"> </w:t>
      </w:r>
      <w:r w:rsidR="004C5AAB" w:rsidRPr="0044548F">
        <w:rPr>
          <w:rFonts w:eastAsia="Times New Roman"/>
          <w:b/>
          <w:lang w:eastAsia="en-US"/>
        </w:rPr>
        <w:t>4.</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4C5AAB" w:rsidRPr="0038068F" w:rsidTr="003C4664">
        <w:trPr>
          <w:trHeight w:val="346"/>
        </w:trPr>
        <w:tc>
          <w:tcPr>
            <w:tcW w:w="3014" w:type="dxa"/>
          </w:tcPr>
          <w:p w:rsidR="004C5AAB" w:rsidRPr="00343026" w:rsidRDefault="004C5AAB" w:rsidP="003C4664">
            <w:pPr>
              <w:ind w:left="37"/>
              <w:jc w:val="both"/>
              <w:rPr>
                <w:b/>
              </w:rPr>
            </w:pPr>
            <w:r w:rsidRPr="00343026">
              <w:rPr>
                <w:b/>
              </w:rPr>
              <w:br w:type="page"/>
            </w:r>
            <w:r w:rsidRPr="00343026">
              <w:rPr>
                <w:b/>
              </w:rPr>
              <w:br w:type="page"/>
              <w:t xml:space="preserve">Sector </w:t>
            </w:r>
          </w:p>
        </w:tc>
        <w:tc>
          <w:tcPr>
            <w:tcW w:w="6095" w:type="dxa"/>
          </w:tcPr>
          <w:p w:rsidR="004C5AAB" w:rsidRPr="0038068F" w:rsidRDefault="004C5AAB" w:rsidP="003C4664">
            <w:pPr>
              <w:jc w:val="both"/>
            </w:pPr>
            <w:r w:rsidRPr="009872F7">
              <w:t>Business services/Professional Services</w:t>
            </w:r>
          </w:p>
        </w:tc>
      </w:tr>
      <w:tr w:rsidR="004C5AAB" w:rsidRPr="0038068F" w:rsidTr="003C4664">
        <w:trPr>
          <w:trHeight w:val="309"/>
        </w:trPr>
        <w:tc>
          <w:tcPr>
            <w:tcW w:w="3014" w:type="dxa"/>
          </w:tcPr>
          <w:p w:rsidR="004C5AAB" w:rsidRPr="00343026" w:rsidRDefault="004C5AAB" w:rsidP="003C4664">
            <w:pPr>
              <w:jc w:val="both"/>
              <w:rPr>
                <w:b/>
              </w:rPr>
            </w:pPr>
            <w:r w:rsidRPr="00343026">
              <w:rPr>
                <w:b/>
              </w:rPr>
              <w:t xml:space="preserve">Sub-sector </w:t>
            </w:r>
          </w:p>
        </w:tc>
        <w:tc>
          <w:tcPr>
            <w:tcW w:w="6095" w:type="dxa"/>
          </w:tcPr>
          <w:p w:rsidR="004C5AAB" w:rsidRPr="0038068F" w:rsidRDefault="004C5AAB" w:rsidP="003075A2">
            <w:r w:rsidRPr="009872F7">
              <w:t>Legal Services</w:t>
            </w:r>
            <w:r>
              <w:t xml:space="preserve"> -</w:t>
            </w:r>
            <w:r w:rsidRPr="009872F7">
              <w:t xml:space="preserve"> </w:t>
            </w:r>
            <w:r>
              <w:t>only</w:t>
            </w:r>
            <w:r w:rsidRPr="009872F7">
              <w:t xml:space="preserve"> advisory services on foreign and international law</w:t>
            </w:r>
          </w:p>
        </w:tc>
      </w:tr>
      <w:tr w:rsidR="004C5AAB" w:rsidRPr="0038068F" w:rsidTr="003C4664">
        <w:trPr>
          <w:trHeight w:val="630"/>
        </w:trPr>
        <w:tc>
          <w:tcPr>
            <w:tcW w:w="3014" w:type="dxa"/>
          </w:tcPr>
          <w:p w:rsidR="004C5AAB" w:rsidRPr="00343026" w:rsidRDefault="004C5AAB" w:rsidP="003C4664">
            <w:pPr>
              <w:jc w:val="both"/>
              <w:rPr>
                <w:b/>
              </w:rPr>
            </w:pPr>
            <w:r w:rsidRPr="00343026">
              <w:rPr>
                <w:b/>
              </w:rPr>
              <w:t xml:space="preserve">Industry Classification </w:t>
            </w:r>
          </w:p>
        </w:tc>
        <w:tc>
          <w:tcPr>
            <w:tcW w:w="6095" w:type="dxa"/>
          </w:tcPr>
          <w:p w:rsidR="004C5AAB" w:rsidRPr="0038068F" w:rsidRDefault="004C5AAB" w:rsidP="003C4664">
            <w:pPr>
              <w:jc w:val="both"/>
            </w:pPr>
            <w:r w:rsidRPr="009872F7">
              <w:t>CPC 861</w:t>
            </w:r>
            <w:r>
              <w:t xml:space="preserve"> (part of)</w:t>
            </w:r>
          </w:p>
        </w:tc>
      </w:tr>
      <w:tr w:rsidR="004C5AAB" w:rsidRPr="0038068F" w:rsidTr="003C4664">
        <w:trPr>
          <w:trHeight w:val="630"/>
        </w:trPr>
        <w:tc>
          <w:tcPr>
            <w:tcW w:w="3014" w:type="dxa"/>
          </w:tcPr>
          <w:p w:rsidR="004C5AAB" w:rsidRPr="00343026" w:rsidRDefault="004C5AAB" w:rsidP="003C4664">
            <w:pPr>
              <w:ind w:left="37"/>
              <w:rPr>
                <w:b/>
              </w:rPr>
            </w:pPr>
            <w:r w:rsidRPr="002B4D28">
              <w:rPr>
                <w:rFonts w:eastAsia="Times New Roman"/>
                <w:b/>
                <w:lang w:eastAsia="en-US"/>
              </w:rPr>
              <w:t>Type of Reservation</w:t>
            </w:r>
          </w:p>
        </w:tc>
        <w:tc>
          <w:tcPr>
            <w:tcW w:w="6095" w:type="dxa"/>
          </w:tcPr>
          <w:p w:rsidR="004C5AAB" w:rsidRPr="009872F7" w:rsidRDefault="004C5AAB" w:rsidP="003C4664">
            <w:r w:rsidRPr="009872F7">
              <w:t xml:space="preserve">National Treatment </w:t>
            </w:r>
            <w:r>
              <w:t xml:space="preserve">(Article 7.3 and Article </w:t>
            </w:r>
            <w:r w:rsidR="00055C34">
              <w:t>12</w:t>
            </w:r>
            <w:r>
              <w:t>.4)</w:t>
            </w:r>
          </w:p>
          <w:p w:rsidR="009F74E6" w:rsidRDefault="009F74E6" w:rsidP="003C4664">
            <w:r w:rsidRPr="009872F7">
              <w:t xml:space="preserve">Market Access </w:t>
            </w:r>
            <w:r>
              <w:t>(Article 7.4)</w:t>
            </w:r>
          </w:p>
          <w:p w:rsidR="004C5AAB" w:rsidRPr="007315C4" w:rsidRDefault="004C5AAB" w:rsidP="00755228">
            <w:r w:rsidRPr="009872F7">
              <w:t xml:space="preserve">Most-Favored-Nation Treatment </w:t>
            </w:r>
            <w:r>
              <w:t xml:space="preserve">(Article </w:t>
            </w:r>
            <w:r w:rsidR="00055C34">
              <w:t>12</w:t>
            </w:r>
            <w:r>
              <w:t>.5)</w:t>
            </w:r>
          </w:p>
        </w:tc>
      </w:tr>
      <w:tr w:rsidR="004C5AAB" w:rsidRPr="0038068F" w:rsidTr="003C4664">
        <w:trPr>
          <w:trHeight w:val="630"/>
        </w:trPr>
        <w:tc>
          <w:tcPr>
            <w:tcW w:w="3014" w:type="dxa"/>
          </w:tcPr>
          <w:p w:rsidR="004C5AAB" w:rsidRPr="00343026" w:rsidRDefault="004C5AAB" w:rsidP="003C4664">
            <w:pPr>
              <w:rPr>
                <w:b/>
              </w:rPr>
            </w:pPr>
            <w:r w:rsidRPr="002B4D28">
              <w:rPr>
                <w:rFonts w:eastAsia="Times New Roman"/>
                <w:b/>
                <w:lang w:eastAsia="en-US"/>
              </w:rPr>
              <w:t>Source of Measure</w:t>
            </w:r>
          </w:p>
        </w:tc>
        <w:tc>
          <w:tcPr>
            <w:tcW w:w="6095" w:type="dxa"/>
          </w:tcPr>
          <w:p w:rsidR="004C5AAB" w:rsidRPr="009872F7" w:rsidRDefault="004C5AAB" w:rsidP="003C4664">
            <w:r>
              <w:t xml:space="preserve">- </w:t>
            </w:r>
            <w:proofErr w:type="spellStart"/>
            <w:r w:rsidRPr="009872F7">
              <w:t>Attorneyship</w:t>
            </w:r>
            <w:proofErr w:type="spellEnd"/>
            <w:r w:rsidRPr="009872F7">
              <w:t xml:space="preserve"> Law No. 1136, </w:t>
            </w:r>
            <w:r>
              <w:t>(</w:t>
            </w:r>
            <w:r w:rsidRPr="009872F7">
              <w:t>Art</w:t>
            </w:r>
            <w:r>
              <w:t xml:space="preserve">icles </w:t>
            </w:r>
            <w:r w:rsidRPr="009872F7">
              <w:t>3, 35, 44 and 55</w:t>
            </w:r>
            <w:r>
              <w:t>)</w:t>
            </w:r>
            <w:r w:rsidRPr="009872F7">
              <w:t xml:space="preserve">; </w:t>
            </w:r>
          </w:p>
          <w:p w:rsidR="004C5AAB" w:rsidRPr="009872F7" w:rsidRDefault="004C5AAB" w:rsidP="003C4664">
            <w:r>
              <w:t xml:space="preserve">- </w:t>
            </w:r>
            <w:r w:rsidRPr="009872F7">
              <w:t xml:space="preserve">Regulation on Attorney Partnerships by Turkish Bar Association, </w:t>
            </w:r>
            <w:r>
              <w:t>(</w:t>
            </w:r>
            <w:r w:rsidRPr="009872F7">
              <w:t>Art</w:t>
            </w:r>
            <w:r>
              <w:t>icles</w:t>
            </w:r>
            <w:r w:rsidRPr="009872F7">
              <w:t xml:space="preserve"> 7, 11</w:t>
            </w:r>
            <w:r>
              <w:t>)</w:t>
            </w:r>
            <w:r w:rsidRPr="009872F7">
              <w:t xml:space="preserve"> </w:t>
            </w:r>
          </w:p>
          <w:p w:rsidR="004C5AAB" w:rsidRPr="0038068F" w:rsidRDefault="004C5AAB" w:rsidP="003075A2">
            <w:pPr>
              <w:pStyle w:val="ListeParagraf"/>
              <w:ind w:leftChars="0" w:left="0"/>
              <w:contextualSpacing/>
              <w:jc w:val="both"/>
              <w:rPr>
                <w:rFonts w:eastAsia="Times New Roman"/>
              </w:rPr>
            </w:pPr>
          </w:p>
        </w:tc>
      </w:tr>
      <w:tr w:rsidR="004C5AAB" w:rsidRPr="0038068F" w:rsidTr="003C4664">
        <w:trPr>
          <w:trHeight w:val="283"/>
        </w:trPr>
        <w:tc>
          <w:tcPr>
            <w:tcW w:w="3014" w:type="dxa"/>
          </w:tcPr>
          <w:p w:rsidR="004C5AAB" w:rsidRPr="00343026" w:rsidRDefault="004C5AAB" w:rsidP="003C4664">
            <w:pPr>
              <w:ind w:left="37"/>
              <w:rPr>
                <w:b/>
              </w:rPr>
            </w:pPr>
            <w:r w:rsidRPr="002B4D28">
              <w:rPr>
                <w:rFonts w:eastAsia="Times New Roman"/>
                <w:b/>
                <w:lang w:eastAsia="en-US"/>
              </w:rPr>
              <w:t>Description of Reservation</w:t>
            </w:r>
          </w:p>
        </w:tc>
        <w:tc>
          <w:tcPr>
            <w:tcW w:w="6095" w:type="dxa"/>
          </w:tcPr>
          <w:p w:rsidR="004C5AAB" w:rsidRPr="003075A2" w:rsidRDefault="004C5AAB" w:rsidP="003C4664">
            <w:pPr>
              <w:rPr>
                <w:u w:val="single"/>
              </w:rPr>
            </w:pPr>
            <w:r w:rsidRPr="003075A2">
              <w:rPr>
                <w:u w:val="single"/>
              </w:rPr>
              <w:t xml:space="preserve">Cross-Border Service Supply and Investment: </w:t>
            </w:r>
          </w:p>
          <w:p w:rsidR="004C5AAB" w:rsidRPr="009872F7" w:rsidRDefault="004C5AAB" w:rsidP="003C4664">
            <w:r w:rsidRPr="009872F7">
              <w:t xml:space="preserve"> </w:t>
            </w:r>
          </w:p>
          <w:p w:rsidR="004C5AAB" w:rsidRDefault="004C5AAB" w:rsidP="003C4664">
            <w:r>
              <w:t>Ad</w:t>
            </w:r>
            <w:r w:rsidRPr="009872F7">
              <w:t xml:space="preserve">visory services on foreign and international law can be </w:t>
            </w:r>
            <w:r w:rsidR="00941B6B">
              <w:t xml:space="preserve"> supplied</w:t>
            </w:r>
            <w:r w:rsidRPr="009872F7">
              <w:t xml:space="preserve"> subject to conditions specified below:</w:t>
            </w:r>
          </w:p>
          <w:p w:rsidR="004C5AAB" w:rsidRPr="009872F7" w:rsidRDefault="004C5AAB" w:rsidP="003C4664">
            <w:r w:rsidRPr="009872F7">
              <w:t xml:space="preserve"> </w:t>
            </w:r>
          </w:p>
          <w:p w:rsidR="004C5AAB" w:rsidRPr="006F3437" w:rsidRDefault="004C5AAB" w:rsidP="003C4664">
            <w:pPr>
              <w:pStyle w:val="ListeParagraf"/>
              <w:numPr>
                <w:ilvl w:val="0"/>
                <w:numId w:val="16"/>
              </w:numPr>
              <w:ind w:leftChars="0"/>
              <w:contextualSpacing/>
              <w:jc w:val="both"/>
              <w:rPr>
                <w:lang w:eastAsia="en-US"/>
              </w:rPr>
            </w:pPr>
            <w:r w:rsidRPr="006F3437">
              <w:rPr>
                <w:lang w:eastAsia="en-US"/>
              </w:rPr>
              <w:t xml:space="preserve">For the </w:t>
            </w:r>
            <w:r w:rsidR="00941B6B">
              <w:rPr>
                <w:lang w:eastAsia="en-US"/>
              </w:rPr>
              <w:t>supply</w:t>
            </w:r>
            <w:r w:rsidRPr="006F3437">
              <w:rPr>
                <w:lang w:eastAsia="en-US"/>
              </w:rPr>
              <w:t xml:space="preserve"> of “advisory services on foreign and international law” by foreign lawyers in</w:t>
            </w:r>
            <w:r>
              <w:rPr>
                <w:lang w:eastAsia="en-US"/>
              </w:rPr>
              <w:t xml:space="preserve"> the</w:t>
            </w:r>
            <w:r w:rsidRPr="006F3437">
              <w:rPr>
                <w:lang w:eastAsia="en-US"/>
              </w:rPr>
              <w:t xml:space="preserve"> Turkish territory, establishment in the form of “foreign attorney partnership (</w:t>
            </w:r>
            <w:proofErr w:type="spellStart"/>
            <w:r w:rsidRPr="006F3437">
              <w:rPr>
                <w:lang w:eastAsia="en-US"/>
              </w:rPr>
              <w:t>yabancı</w:t>
            </w:r>
            <w:proofErr w:type="spellEnd"/>
            <w:r w:rsidRPr="006F3437">
              <w:rPr>
                <w:lang w:eastAsia="en-US"/>
              </w:rPr>
              <w:t xml:space="preserve"> </w:t>
            </w:r>
            <w:proofErr w:type="spellStart"/>
            <w:r w:rsidRPr="006F3437">
              <w:rPr>
                <w:lang w:eastAsia="en-US"/>
              </w:rPr>
              <w:t>avukatlık</w:t>
            </w:r>
            <w:proofErr w:type="spellEnd"/>
            <w:r w:rsidRPr="006F3437">
              <w:rPr>
                <w:lang w:eastAsia="en-US"/>
              </w:rPr>
              <w:t xml:space="preserve"> </w:t>
            </w:r>
            <w:proofErr w:type="spellStart"/>
            <w:r w:rsidRPr="006F3437">
              <w:rPr>
                <w:lang w:eastAsia="en-US"/>
              </w:rPr>
              <w:t>ortaklığı</w:t>
            </w:r>
            <w:proofErr w:type="spellEnd"/>
            <w:r w:rsidRPr="006F3437">
              <w:rPr>
                <w:lang w:eastAsia="en-US"/>
              </w:rPr>
              <w:t xml:space="preserve">)” is required. Foreign lawyers may establish such partnerships either among themselves or with Turkish attorneys. </w:t>
            </w:r>
          </w:p>
          <w:p w:rsidR="004C5AAB" w:rsidRPr="009872F7" w:rsidRDefault="004C5AAB" w:rsidP="003C4664"/>
          <w:p w:rsidR="004C5AAB" w:rsidRPr="006F3437" w:rsidRDefault="004C5AAB" w:rsidP="003C4664">
            <w:pPr>
              <w:pStyle w:val="ListeParagraf"/>
              <w:numPr>
                <w:ilvl w:val="0"/>
                <w:numId w:val="16"/>
              </w:numPr>
              <w:ind w:leftChars="0"/>
              <w:contextualSpacing/>
              <w:jc w:val="both"/>
              <w:rPr>
                <w:lang w:eastAsia="en-US"/>
              </w:rPr>
            </w:pPr>
            <w:r>
              <w:rPr>
                <w:lang w:eastAsia="en-US"/>
              </w:rPr>
              <w:t>R</w:t>
            </w:r>
            <w:r w:rsidRPr="006F3437">
              <w:rPr>
                <w:lang w:eastAsia="en-US"/>
              </w:rPr>
              <w:t>eciprocity is sought as a precondition for foreign lawyers to engage in the</w:t>
            </w:r>
            <w:r w:rsidR="00941B6B">
              <w:rPr>
                <w:lang w:eastAsia="en-US"/>
              </w:rPr>
              <w:t xml:space="preserve"> supply</w:t>
            </w:r>
            <w:r w:rsidRPr="006F3437">
              <w:rPr>
                <w:lang w:eastAsia="en-US"/>
              </w:rPr>
              <w:t xml:space="preserve"> of advisory services on foreign and international law </w:t>
            </w:r>
            <w:r w:rsidR="00920C81">
              <w:rPr>
                <w:lang w:eastAsia="en-US"/>
              </w:rPr>
              <w:t xml:space="preserve">through establishment of foreign attorney partnerships </w:t>
            </w:r>
            <w:r w:rsidRPr="006F3437">
              <w:rPr>
                <w:lang w:eastAsia="en-US"/>
              </w:rPr>
              <w:t xml:space="preserve">in Turkey. Therefore, existence of reciprocal conditions for Turkish attorneys in the country of each foreign partner in a foreign attorney partnership and foreign lawyers subsequently employed by that partnership </w:t>
            </w:r>
            <w:r>
              <w:rPr>
                <w:lang w:eastAsia="en-US"/>
              </w:rPr>
              <w:t>shall</w:t>
            </w:r>
            <w:r w:rsidRPr="006F3437">
              <w:rPr>
                <w:lang w:eastAsia="en-US"/>
              </w:rPr>
              <w:t xml:space="preserve"> be proven. </w:t>
            </w:r>
          </w:p>
          <w:p w:rsidR="004C5AAB" w:rsidRPr="009872F7" w:rsidRDefault="004C5AAB" w:rsidP="003C4664"/>
          <w:p w:rsidR="004C5AAB" w:rsidRPr="006F3437" w:rsidRDefault="004C5AAB" w:rsidP="003C4664">
            <w:pPr>
              <w:pStyle w:val="ListeParagraf"/>
              <w:numPr>
                <w:ilvl w:val="0"/>
                <w:numId w:val="16"/>
              </w:numPr>
              <w:ind w:leftChars="0"/>
              <w:contextualSpacing/>
              <w:jc w:val="both"/>
              <w:rPr>
                <w:lang w:eastAsia="en-US"/>
              </w:rPr>
            </w:pPr>
            <w:r w:rsidRPr="006F3437">
              <w:rPr>
                <w:lang w:eastAsia="en-US"/>
              </w:rPr>
              <w:t xml:space="preserve">Legal professionals hired by foreign attorney partnerships, including Turkish nationals, cannot </w:t>
            </w:r>
            <w:r w:rsidR="00941B6B">
              <w:rPr>
                <w:lang w:eastAsia="en-US"/>
              </w:rPr>
              <w:t>supply</w:t>
            </w:r>
            <w:r w:rsidRPr="006F3437">
              <w:rPr>
                <w:lang w:eastAsia="en-US"/>
              </w:rPr>
              <w:t xml:space="preserve"> legal services other than advisory services on foreign and international law.</w:t>
            </w:r>
          </w:p>
          <w:p w:rsidR="004C5AAB" w:rsidRPr="00AF2F40" w:rsidRDefault="004C5AAB" w:rsidP="003C4664">
            <w:pPr>
              <w:rPr>
                <w:highlight w:val="lightGray"/>
              </w:rPr>
            </w:pPr>
          </w:p>
          <w:p w:rsidR="004C5AAB" w:rsidRPr="000670C3" w:rsidRDefault="004C5AAB" w:rsidP="009673C3">
            <w:pPr>
              <w:pStyle w:val="ListeParagraf"/>
              <w:numPr>
                <w:ilvl w:val="0"/>
                <w:numId w:val="16"/>
              </w:numPr>
              <w:ind w:leftChars="0"/>
              <w:jc w:val="both"/>
            </w:pPr>
            <w:r w:rsidRPr="000670C3">
              <w:t>Use of the professional title “</w:t>
            </w:r>
            <w:proofErr w:type="spellStart"/>
            <w:r w:rsidRPr="000670C3">
              <w:t>avukat</w:t>
            </w:r>
            <w:proofErr w:type="spellEnd"/>
            <w:r w:rsidRPr="000670C3">
              <w:t xml:space="preserve"> (attorney</w:t>
            </w:r>
            <w:r>
              <w:t xml:space="preserve"> at law</w:t>
            </w:r>
            <w:r w:rsidRPr="000670C3">
              <w:t xml:space="preserve">)” is reserved for </w:t>
            </w:r>
            <w:r w:rsidR="009673C3">
              <w:t xml:space="preserve">the </w:t>
            </w:r>
            <w:r w:rsidRPr="000670C3">
              <w:t xml:space="preserve">Turkish nationals enrolled with </w:t>
            </w:r>
            <w:r>
              <w:t>Turkish B</w:t>
            </w:r>
            <w:r w:rsidRPr="000670C3">
              <w:t xml:space="preserve">ar </w:t>
            </w:r>
            <w:r>
              <w:t>A</w:t>
            </w:r>
            <w:r w:rsidRPr="000670C3">
              <w:t xml:space="preserve">ssociations. </w:t>
            </w:r>
          </w:p>
          <w:p w:rsidR="004C5AAB" w:rsidRPr="009872F7" w:rsidRDefault="004C5AAB" w:rsidP="003C4664"/>
          <w:p w:rsidR="004C5AAB" w:rsidRPr="0038068F" w:rsidRDefault="004C5AAB" w:rsidP="003C4664">
            <w:pPr>
              <w:jc w:val="both"/>
            </w:pPr>
            <w:r w:rsidRPr="009872F7">
              <w:t xml:space="preserve"> </w:t>
            </w:r>
          </w:p>
        </w:tc>
      </w:tr>
    </w:tbl>
    <w:p w:rsidR="004C5AAB" w:rsidRPr="003A466A" w:rsidRDefault="004C5AAB" w:rsidP="00484615">
      <w:pPr>
        <w:rPr>
          <w:rFonts w:eastAsia="Times New Roman"/>
          <w:b/>
          <w:lang w:eastAsia="en-US"/>
        </w:rPr>
      </w:pPr>
      <w:r>
        <w:rPr>
          <w:rFonts w:eastAsia="Times New Roman"/>
          <w:lang w:eastAsia="en-US"/>
        </w:rPr>
        <w:br w:type="page"/>
      </w:r>
      <w:r w:rsidRPr="003A466A">
        <w:rPr>
          <w:rFonts w:eastAsia="Times New Roman"/>
          <w:b/>
          <w:lang w:eastAsia="en-US"/>
        </w:rPr>
        <w:lastRenderedPageBreak/>
        <w:t>5</w:t>
      </w:r>
      <w:r>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4C5AAB" w:rsidRPr="0038068F" w:rsidTr="008B56B2">
        <w:trPr>
          <w:trHeight w:val="346"/>
        </w:trPr>
        <w:tc>
          <w:tcPr>
            <w:tcW w:w="3014" w:type="dxa"/>
          </w:tcPr>
          <w:p w:rsidR="004C5AAB" w:rsidRPr="008A2621" w:rsidRDefault="004C5AAB" w:rsidP="008B56B2">
            <w:pPr>
              <w:ind w:left="37"/>
              <w:jc w:val="both"/>
              <w:rPr>
                <w:b/>
              </w:rPr>
            </w:pPr>
            <w:r w:rsidRPr="008A2621">
              <w:rPr>
                <w:b/>
              </w:rPr>
              <w:br w:type="page"/>
            </w:r>
            <w:r w:rsidRPr="008A2621">
              <w:rPr>
                <w:b/>
              </w:rPr>
              <w:br w:type="page"/>
              <w:t xml:space="preserve">Sector </w:t>
            </w:r>
          </w:p>
        </w:tc>
        <w:tc>
          <w:tcPr>
            <w:tcW w:w="6095" w:type="dxa"/>
          </w:tcPr>
          <w:p w:rsidR="004C5AAB" w:rsidRPr="00E214E5" w:rsidRDefault="004C5AAB" w:rsidP="008B56B2">
            <w:pPr>
              <w:tabs>
                <w:tab w:val="left" w:pos="2977"/>
              </w:tabs>
              <w:jc w:val="both"/>
              <w:rPr>
                <w:rFonts w:eastAsia="Times New Roman"/>
                <w:b/>
                <w:lang w:eastAsia="en-US"/>
              </w:rPr>
            </w:pPr>
            <w:r w:rsidRPr="00E214E5">
              <w:t>Business services / Professional Services</w:t>
            </w:r>
          </w:p>
        </w:tc>
      </w:tr>
      <w:tr w:rsidR="004C5AAB" w:rsidRPr="0038068F" w:rsidTr="008B56B2">
        <w:trPr>
          <w:trHeight w:val="309"/>
        </w:trPr>
        <w:tc>
          <w:tcPr>
            <w:tcW w:w="3014" w:type="dxa"/>
          </w:tcPr>
          <w:p w:rsidR="004C5AAB" w:rsidRPr="008A2621" w:rsidRDefault="004C5AAB" w:rsidP="008B56B2">
            <w:pPr>
              <w:jc w:val="both"/>
              <w:rPr>
                <w:b/>
              </w:rPr>
            </w:pPr>
            <w:r w:rsidRPr="008A2621">
              <w:rPr>
                <w:b/>
              </w:rPr>
              <w:t xml:space="preserve">Sub-sector </w:t>
            </w:r>
          </w:p>
        </w:tc>
        <w:tc>
          <w:tcPr>
            <w:tcW w:w="6095" w:type="dxa"/>
          </w:tcPr>
          <w:p w:rsidR="004C5AAB" w:rsidRPr="00E214E5" w:rsidRDefault="004C5AAB" w:rsidP="008B56B2">
            <w:pPr>
              <w:jc w:val="both"/>
            </w:pPr>
            <w:r w:rsidRPr="00E214E5">
              <w:t>Accounting, Auditing and Bookkeeping Services</w:t>
            </w:r>
          </w:p>
        </w:tc>
      </w:tr>
      <w:tr w:rsidR="004C5AAB" w:rsidRPr="0038068F" w:rsidTr="008B56B2">
        <w:trPr>
          <w:trHeight w:val="630"/>
        </w:trPr>
        <w:tc>
          <w:tcPr>
            <w:tcW w:w="3014" w:type="dxa"/>
          </w:tcPr>
          <w:p w:rsidR="004C5AAB" w:rsidRPr="008A2621" w:rsidRDefault="004C5AAB" w:rsidP="008B56B2">
            <w:pPr>
              <w:jc w:val="both"/>
              <w:rPr>
                <w:b/>
              </w:rPr>
            </w:pPr>
            <w:r w:rsidRPr="008A2621">
              <w:rPr>
                <w:b/>
              </w:rPr>
              <w:t xml:space="preserve">Industry Classification </w:t>
            </w:r>
          </w:p>
        </w:tc>
        <w:tc>
          <w:tcPr>
            <w:tcW w:w="6095" w:type="dxa"/>
          </w:tcPr>
          <w:p w:rsidR="004C5AAB" w:rsidRPr="00E214E5" w:rsidRDefault="004C5AAB" w:rsidP="008B56B2">
            <w:pPr>
              <w:jc w:val="both"/>
            </w:pPr>
            <w:r w:rsidRPr="00E214E5">
              <w:t>CPC 862</w:t>
            </w:r>
          </w:p>
        </w:tc>
      </w:tr>
      <w:tr w:rsidR="004C5AAB" w:rsidRPr="0038068F" w:rsidTr="008B56B2">
        <w:trPr>
          <w:trHeight w:val="630"/>
        </w:trPr>
        <w:tc>
          <w:tcPr>
            <w:tcW w:w="3014" w:type="dxa"/>
          </w:tcPr>
          <w:p w:rsidR="004C5AAB" w:rsidRPr="008A2621" w:rsidRDefault="004C5AAB" w:rsidP="008B56B2">
            <w:pPr>
              <w:ind w:left="37"/>
              <w:rPr>
                <w:b/>
              </w:rPr>
            </w:pPr>
            <w:r w:rsidRPr="008A2621">
              <w:rPr>
                <w:rFonts w:eastAsia="Times New Roman"/>
                <w:b/>
                <w:lang w:eastAsia="en-US"/>
              </w:rPr>
              <w:t>Type of Reservation</w:t>
            </w:r>
          </w:p>
        </w:tc>
        <w:tc>
          <w:tcPr>
            <w:tcW w:w="6095" w:type="dxa"/>
          </w:tcPr>
          <w:p w:rsidR="004C5AAB" w:rsidRPr="00E214E5" w:rsidRDefault="004C5AAB" w:rsidP="00E6546B">
            <w:pPr>
              <w:jc w:val="both"/>
            </w:pPr>
            <w:r w:rsidRPr="00E214E5">
              <w:t xml:space="preserve">National Treatment </w:t>
            </w:r>
            <w:r w:rsidRPr="007A2A20">
              <w:t xml:space="preserve">(Article 7.3 and Article </w:t>
            </w:r>
            <w:r w:rsidR="00055C34">
              <w:t>12</w:t>
            </w:r>
            <w:r w:rsidRPr="007A2A20">
              <w:t>.4)</w:t>
            </w:r>
          </w:p>
          <w:p w:rsidR="004C5AAB" w:rsidRPr="00E214E5" w:rsidRDefault="004C5AAB" w:rsidP="00E6546B">
            <w:pPr>
              <w:jc w:val="both"/>
            </w:pPr>
            <w:r w:rsidRPr="00E214E5">
              <w:t xml:space="preserve">Market Access </w:t>
            </w:r>
            <w:r>
              <w:t>(Article 7.</w:t>
            </w:r>
            <w:r w:rsidR="00755228">
              <w:t>4</w:t>
            </w:r>
            <w:r>
              <w:t>)</w:t>
            </w:r>
          </w:p>
          <w:p w:rsidR="004C5AAB" w:rsidRPr="00E214E5" w:rsidRDefault="004C5AAB" w:rsidP="00E6546B">
            <w:pPr>
              <w:jc w:val="both"/>
            </w:pPr>
            <w:r w:rsidRPr="00E214E5">
              <w:t xml:space="preserve">Local Presence </w:t>
            </w:r>
            <w:r>
              <w:t>(Article 7.</w:t>
            </w:r>
            <w:r w:rsidR="00755228">
              <w:t>5</w:t>
            </w:r>
            <w:r>
              <w:t>)</w:t>
            </w:r>
          </w:p>
          <w:p w:rsidR="00B60E02" w:rsidRDefault="00B60E02" w:rsidP="00E6546B">
            <w:pPr>
              <w:jc w:val="both"/>
            </w:pPr>
            <w:r w:rsidRPr="00E214E5">
              <w:t xml:space="preserve">Most-Favored-Nation Treatment </w:t>
            </w:r>
            <w:r>
              <w:t xml:space="preserve">(Article </w:t>
            </w:r>
            <w:r w:rsidR="00055C34">
              <w:t>12</w:t>
            </w:r>
            <w:r>
              <w:t>.5)</w:t>
            </w:r>
          </w:p>
          <w:p w:rsidR="004C5AAB" w:rsidRPr="00E214E5" w:rsidRDefault="004C5AAB" w:rsidP="00E6546B">
            <w:pPr>
              <w:jc w:val="both"/>
            </w:pPr>
            <w:r w:rsidRPr="00E214E5">
              <w:t>Senior Management and Board of Directors</w:t>
            </w:r>
            <w:r>
              <w:t xml:space="preserve"> (Article </w:t>
            </w:r>
            <w:r w:rsidR="00055C34">
              <w:t>12</w:t>
            </w:r>
            <w:r>
              <w:t>.8)</w:t>
            </w:r>
          </w:p>
        </w:tc>
      </w:tr>
      <w:tr w:rsidR="004C5AAB" w:rsidRPr="0038068F" w:rsidTr="008B56B2">
        <w:trPr>
          <w:trHeight w:val="630"/>
        </w:trPr>
        <w:tc>
          <w:tcPr>
            <w:tcW w:w="3014" w:type="dxa"/>
          </w:tcPr>
          <w:p w:rsidR="004C5AAB" w:rsidRPr="008A2621" w:rsidRDefault="004C5AAB" w:rsidP="008B56B2">
            <w:pPr>
              <w:rPr>
                <w:b/>
              </w:rPr>
            </w:pPr>
            <w:r w:rsidRPr="008A2621">
              <w:rPr>
                <w:rFonts w:eastAsia="Times New Roman"/>
                <w:b/>
                <w:lang w:eastAsia="en-US"/>
              </w:rPr>
              <w:t>Source of Measure</w:t>
            </w:r>
          </w:p>
        </w:tc>
        <w:tc>
          <w:tcPr>
            <w:tcW w:w="6095" w:type="dxa"/>
          </w:tcPr>
          <w:p w:rsidR="004C5AAB" w:rsidRPr="00E214E5" w:rsidRDefault="004C5AAB" w:rsidP="00E6546B">
            <w:pPr>
              <w:pStyle w:val="ListeParagraf"/>
              <w:numPr>
                <w:ilvl w:val="0"/>
                <w:numId w:val="13"/>
              </w:numPr>
              <w:ind w:leftChars="0" w:left="355" w:hanging="283"/>
              <w:contextualSpacing/>
              <w:jc w:val="both"/>
              <w:rPr>
                <w:rFonts w:eastAsia="Times New Roman"/>
              </w:rPr>
            </w:pPr>
            <w:r w:rsidRPr="00E214E5">
              <w:rPr>
                <w:rFonts w:eastAsia="Times New Roman"/>
              </w:rPr>
              <w:t xml:space="preserve">Law No. 3568 on Certified Public Accountants and Sworn-In Public Accountants; </w:t>
            </w:r>
          </w:p>
          <w:p w:rsidR="004C5AAB" w:rsidRPr="00E214E5" w:rsidRDefault="004C5AAB" w:rsidP="00E6546B">
            <w:pPr>
              <w:pStyle w:val="ListeParagraf"/>
              <w:numPr>
                <w:ilvl w:val="0"/>
                <w:numId w:val="13"/>
              </w:numPr>
              <w:ind w:leftChars="0" w:left="355" w:hanging="283"/>
              <w:contextualSpacing/>
              <w:jc w:val="both"/>
              <w:rPr>
                <w:rFonts w:eastAsia="Times New Roman"/>
              </w:rPr>
            </w:pPr>
            <w:r w:rsidRPr="00E214E5">
              <w:rPr>
                <w:rFonts w:eastAsia="Times New Roman"/>
              </w:rPr>
              <w:t>Turkish Commercial Code (Law No: 6102); Art. 397-406</w:t>
            </w:r>
          </w:p>
          <w:p w:rsidR="004C5AAB" w:rsidRPr="00E214E5" w:rsidRDefault="004C5AAB" w:rsidP="00E6546B">
            <w:pPr>
              <w:pStyle w:val="ListeParagraf"/>
              <w:numPr>
                <w:ilvl w:val="0"/>
                <w:numId w:val="13"/>
              </w:numPr>
              <w:ind w:leftChars="0" w:left="355" w:hanging="283"/>
              <w:contextualSpacing/>
              <w:jc w:val="both"/>
              <w:rPr>
                <w:rFonts w:eastAsia="Times New Roman"/>
              </w:rPr>
            </w:pPr>
            <w:r w:rsidRPr="00E214E5">
              <w:rPr>
                <w:rFonts w:eastAsia="Times New Roman"/>
              </w:rPr>
              <w:t>Statutory Decree (No. 660) on the Organization and Duties of Public Oversight, Accounting and Auditing Standards Authority;</w:t>
            </w:r>
          </w:p>
          <w:p w:rsidR="004C5AAB" w:rsidRPr="00E214E5" w:rsidRDefault="004C5AAB" w:rsidP="00E6546B">
            <w:pPr>
              <w:pStyle w:val="ListeParagraf"/>
              <w:numPr>
                <w:ilvl w:val="0"/>
                <w:numId w:val="13"/>
              </w:numPr>
              <w:ind w:leftChars="0" w:left="355" w:hanging="283"/>
              <w:contextualSpacing/>
              <w:jc w:val="both"/>
              <w:rPr>
                <w:rFonts w:eastAsia="Times New Roman"/>
              </w:rPr>
            </w:pPr>
            <w:r w:rsidRPr="00E214E5">
              <w:rPr>
                <w:rFonts w:eastAsia="Times New Roman"/>
              </w:rPr>
              <w:t xml:space="preserve">By Law on Independent Audit; </w:t>
            </w:r>
          </w:p>
          <w:p w:rsidR="004C5AAB" w:rsidRPr="00E214E5" w:rsidRDefault="004C5AAB" w:rsidP="00E6546B">
            <w:pPr>
              <w:pStyle w:val="ListeParagraf"/>
              <w:numPr>
                <w:ilvl w:val="0"/>
                <w:numId w:val="13"/>
              </w:numPr>
              <w:ind w:leftChars="0" w:left="355" w:hanging="283"/>
              <w:contextualSpacing/>
              <w:jc w:val="both"/>
              <w:rPr>
                <w:rFonts w:eastAsia="Times New Roman"/>
              </w:rPr>
            </w:pPr>
            <w:r w:rsidRPr="00E214E5">
              <w:rPr>
                <w:rFonts w:eastAsia="Times New Roman"/>
              </w:rPr>
              <w:t>Circular No. 1996/2 by the Chambers of Certified Public Accountants and Sworn in Certified Public Accountants (TÜRMOB), Article 4</w:t>
            </w:r>
          </w:p>
          <w:p w:rsidR="004C5AAB" w:rsidRPr="00E214E5" w:rsidRDefault="004C5AAB" w:rsidP="00AA7127">
            <w:pPr>
              <w:pStyle w:val="ListeParagraf"/>
              <w:numPr>
                <w:ilvl w:val="0"/>
                <w:numId w:val="13"/>
              </w:numPr>
              <w:ind w:leftChars="0" w:left="355" w:hanging="283"/>
              <w:contextualSpacing/>
              <w:jc w:val="both"/>
              <w:rPr>
                <w:rFonts w:eastAsia="Times New Roman"/>
                <w:i/>
                <w:lang w:eastAsia="en-US"/>
              </w:rPr>
            </w:pPr>
            <w:r w:rsidRPr="00E214E5">
              <w:rPr>
                <w:rFonts w:eastAsia="Times New Roman"/>
              </w:rPr>
              <w:t>Relevant CMB and BRSA Regulations</w:t>
            </w:r>
          </w:p>
        </w:tc>
      </w:tr>
      <w:tr w:rsidR="004C5AAB" w:rsidRPr="0038068F" w:rsidTr="008B56B2">
        <w:trPr>
          <w:trHeight w:val="283"/>
        </w:trPr>
        <w:tc>
          <w:tcPr>
            <w:tcW w:w="3014" w:type="dxa"/>
          </w:tcPr>
          <w:p w:rsidR="004C5AAB" w:rsidRPr="0017612D" w:rsidRDefault="004C5AAB" w:rsidP="008B56B2">
            <w:pPr>
              <w:ind w:left="37"/>
              <w:rPr>
                <w:b/>
              </w:rPr>
            </w:pPr>
            <w:r w:rsidRPr="0017612D">
              <w:rPr>
                <w:rFonts w:eastAsia="Times New Roman"/>
                <w:b/>
                <w:lang w:eastAsia="en-US"/>
              </w:rPr>
              <w:t>Description of Reservation</w:t>
            </w:r>
          </w:p>
        </w:tc>
        <w:tc>
          <w:tcPr>
            <w:tcW w:w="6095" w:type="dxa"/>
          </w:tcPr>
          <w:p w:rsidR="004C5AAB" w:rsidRPr="0017612D" w:rsidRDefault="004C5AAB" w:rsidP="00E6546B">
            <w:pPr>
              <w:jc w:val="both"/>
              <w:rPr>
                <w:u w:val="single"/>
              </w:rPr>
            </w:pPr>
            <w:r w:rsidRPr="0017612D">
              <w:rPr>
                <w:u w:val="single"/>
              </w:rPr>
              <w:t xml:space="preserve">Cross-Border Service Supply and Investment: </w:t>
            </w:r>
          </w:p>
          <w:p w:rsidR="004C5AAB" w:rsidRPr="0017612D" w:rsidRDefault="004C5AAB" w:rsidP="00E6546B">
            <w:pPr>
              <w:autoSpaceDE w:val="0"/>
              <w:autoSpaceDN w:val="0"/>
              <w:adjustRightInd w:val="0"/>
            </w:pPr>
          </w:p>
          <w:p w:rsidR="004C5AAB" w:rsidRPr="0017612D" w:rsidRDefault="004C5AAB" w:rsidP="00FB7204">
            <w:pPr>
              <w:pStyle w:val="ListeParagraf"/>
              <w:numPr>
                <w:ilvl w:val="0"/>
                <w:numId w:val="13"/>
              </w:numPr>
              <w:ind w:leftChars="0" w:left="355" w:hanging="283"/>
              <w:contextualSpacing/>
              <w:jc w:val="both"/>
              <w:rPr>
                <w:sz w:val="23"/>
                <w:szCs w:val="23"/>
              </w:rPr>
            </w:pPr>
            <w:r w:rsidRPr="0017612D">
              <w:rPr>
                <w:rFonts w:eastAsia="Times New Roman"/>
              </w:rPr>
              <w:t>Accounting, auditing and bookkeeping services can be</w:t>
            </w:r>
            <w:r w:rsidR="00941B6B" w:rsidRPr="0017612D">
              <w:rPr>
                <w:rFonts w:eastAsia="Times New Roman"/>
              </w:rPr>
              <w:t xml:space="preserve"> supplied</w:t>
            </w:r>
            <w:r w:rsidRPr="0017612D">
              <w:rPr>
                <w:rFonts w:eastAsia="Times New Roman"/>
              </w:rPr>
              <w:t xml:space="preserve"> in the Turkish territory either by a “Certified Public Accountant (</w:t>
            </w:r>
            <w:proofErr w:type="spellStart"/>
            <w:r w:rsidRPr="0017612D">
              <w:rPr>
                <w:rFonts w:eastAsia="Times New Roman"/>
              </w:rPr>
              <w:t>serbest</w:t>
            </w:r>
            <w:proofErr w:type="spellEnd"/>
            <w:r w:rsidRPr="0017612D">
              <w:rPr>
                <w:rFonts w:eastAsia="Times New Roman"/>
              </w:rPr>
              <w:t xml:space="preserve"> </w:t>
            </w:r>
            <w:proofErr w:type="spellStart"/>
            <w:r w:rsidRPr="0017612D">
              <w:rPr>
                <w:rFonts w:eastAsia="Times New Roman"/>
              </w:rPr>
              <w:t>muhasebeci</w:t>
            </w:r>
            <w:proofErr w:type="spellEnd"/>
            <w:r w:rsidRPr="0017612D">
              <w:rPr>
                <w:rFonts w:eastAsia="Times New Roman"/>
              </w:rPr>
              <w:t xml:space="preserve"> </w:t>
            </w:r>
            <w:proofErr w:type="spellStart"/>
            <w:r w:rsidRPr="0017612D">
              <w:rPr>
                <w:rFonts w:eastAsia="Times New Roman"/>
              </w:rPr>
              <w:t>mali</w:t>
            </w:r>
            <w:proofErr w:type="spellEnd"/>
            <w:r w:rsidRPr="0017612D">
              <w:rPr>
                <w:rFonts w:eastAsia="Times New Roman"/>
              </w:rPr>
              <w:t xml:space="preserve"> </w:t>
            </w:r>
            <w:proofErr w:type="spellStart"/>
            <w:r w:rsidRPr="0017612D">
              <w:rPr>
                <w:rFonts w:eastAsia="Times New Roman"/>
              </w:rPr>
              <w:t>müşavir</w:t>
            </w:r>
            <w:proofErr w:type="spellEnd"/>
            <w:r w:rsidRPr="0017612D">
              <w:rPr>
                <w:rFonts w:eastAsia="Times New Roman"/>
              </w:rPr>
              <w:t>)” or a “Sworn-in Public Accountant (</w:t>
            </w:r>
            <w:proofErr w:type="spellStart"/>
            <w:r w:rsidRPr="0017612D">
              <w:rPr>
                <w:rFonts w:eastAsia="Times New Roman"/>
              </w:rPr>
              <w:t>yeminli</w:t>
            </w:r>
            <w:proofErr w:type="spellEnd"/>
            <w:r w:rsidRPr="0017612D">
              <w:rPr>
                <w:rFonts w:eastAsia="Times New Roman"/>
              </w:rPr>
              <w:t xml:space="preserve"> </w:t>
            </w:r>
            <w:proofErr w:type="spellStart"/>
            <w:r w:rsidRPr="0017612D">
              <w:rPr>
                <w:rFonts w:eastAsia="Times New Roman"/>
              </w:rPr>
              <w:t>mali</w:t>
            </w:r>
            <w:proofErr w:type="spellEnd"/>
            <w:r w:rsidRPr="0017612D">
              <w:rPr>
                <w:rFonts w:eastAsia="Times New Roman"/>
              </w:rPr>
              <w:t xml:space="preserve"> </w:t>
            </w:r>
            <w:proofErr w:type="spellStart"/>
            <w:r w:rsidRPr="0017612D">
              <w:rPr>
                <w:rFonts w:eastAsia="Times New Roman"/>
              </w:rPr>
              <w:t>müşavir</w:t>
            </w:r>
            <w:proofErr w:type="spellEnd"/>
            <w:r w:rsidRPr="0017612D">
              <w:rPr>
                <w:rFonts w:eastAsia="Times New Roman"/>
              </w:rPr>
              <w:t>)”; which are deemed as “members of profession (</w:t>
            </w:r>
            <w:proofErr w:type="spellStart"/>
            <w:r w:rsidRPr="0017612D">
              <w:rPr>
                <w:rFonts w:eastAsia="Times New Roman"/>
              </w:rPr>
              <w:t>meslek</w:t>
            </w:r>
            <w:proofErr w:type="spellEnd"/>
            <w:r w:rsidRPr="0017612D">
              <w:rPr>
                <w:rFonts w:eastAsia="Times New Roman"/>
              </w:rPr>
              <w:t xml:space="preserve"> </w:t>
            </w:r>
            <w:proofErr w:type="spellStart"/>
            <w:r w:rsidRPr="0017612D">
              <w:rPr>
                <w:rFonts w:eastAsia="Times New Roman"/>
              </w:rPr>
              <w:t>mensubu</w:t>
            </w:r>
            <w:proofErr w:type="spellEnd"/>
            <w:r w:rsidRPr="0017612D">
              <w:rPr>
                <w:rFonts w:eastAsia="Times New Roman"/>
              </w:rPr>
              <w:t>)”.</w:t>
            </w:r>
            <w:r w:rsidRPr="0017612D">
              <w:rPr>
                <w:sz w:val="23"/>
                <w:szCs w:val="23"/>
              </w:rPr>
              <w:t xml:space="preserve"> </w:t>
            </w:r>
          </w:p>
          <w:p w:rsidR="004C5AAB" w:rsidRPr="0017612D" w:rsidRDefault="004C5AAB" w:rsidP="00E6546B">
            <w:pPr>
              <w:pStyle w:val="ListeParagraf"/>
              <w:ind w:left="960"/>
              <w:jc w:val="both"/>
              <w:rPr>
                <w:rFonts w:eastAsia="Times New Roman"/>
              </w:rPr>
            </w:pPr>
          </w:p>
          <w:p w:rsidR="004C5AAB" w:rsidRPr="0017612D" w:rsidRDefault="004C5AAB" w:rsidP="006E3024">
            <w:pPr>
              <w:pStyle w:val="ListeParagraf"/>
              <w:numPr>
                <w:ilvl w:val="0"/>
                <w:numId w:val="13"/>
              </w:numPr>
              <w:spacing w:after="120"/>
              <w:ind w:leftChars="0" w:left="358" w:hanging="284"/>
              <w:jc w:val="both"/>
              <w:rPr>
                <w:rFonts w:eastAsia="Times New Roman"/>
              </w:rPr>
            </w:pPr>
            <w:r w:rsidRPr="0017612D">
              <w:rPr>
                <w:rFonts w:eastAsia="Times New Roman"/>
              </w:rPr>
              <w:t xml:space="preserve">Turkish nationality is required to be licensed for both professions. </w:t>
            </w:r>
          </w:p>
          <w:p w:rsidR="004C5AAB" w:rsidRPr="0017612D" w:rsidRDefault="004C5AAB" w:rsidP="007E7846">
            <w:pPr>
              <w:pStyle w:val="ListeParagraf"/>
              <w:ind w:left="960"/>
              <w:rPr>
                <w:rFonts w:eastAsia="Times New Roman"/>
              </w:rPr>
            </w:pPr>
          </w:p>
          <w:p w:rsidR="004C5AAB" w:rsidRPr="0017612D" w:rsidRDefault="004C5AAB" w:rsidP="006E3024">
            <w:pPr>
              <w:pStyle w:val="ListeParagraf"/>
              <w:numPr>
                <w:ilvl w:val="0"/>
                <w:numId w:val="13"/>
              </w:numPr>
              <w:spacing w:after="120"/>
              <w:ind w:leftChars="0" w:left="358" w:hanging="284"/>
              <w:jc w:val="both"/>
              <w:rPr>
                <w:rFonts w:eastAsia="Times New Roman"/>
              </w:rPr>
            </w:pPr>
            <w:r w:rsidRPr="0017612D">
              <w:rPr>
                <w:rFonts w:eastAsia="Times New Roman"/>
              </w:rPr>
              <w:t xml:space="preserve">However, subject to the observance of reciprocity condition, a “foreign certified public accountant” meeting the professional qualifications required to perform accounting, auditing and bookkeeping services in Turkey, may obtain authorization to </w:t>
            </w:r>
            <w:r w:rsidR="00941B6B" w:rsidRPr="0017612D">
              <w:rPr>
                <w:rFonts w:eastAsia="Times New Roman"/>
              </w:rPr>
              <w:t>supply</w:t>
            </w:r>
            <w:r w:rsidRPr="0017612D">
              <w:rPr>
                <w:rFonts w:eastAsia="Times New Roman"/>
              </w:rPr>
              <w:t xml:space="preserve"> “certified public accountancy” services in the Turkish territory, through approval of the Prime Minister upon the proposal of the Ministry of Finance.</w:t>
            </w:r>
          </w:p>
          <w:p w:rsidR="00463469" w:rsidRPr="0017612D" w:rsidRDefault="004C5AAB" w:rsidP="00463469">
            <w:pPr>
              <w:pStyle w:val="ListeParagraf"/>
              <w:numPr>
                <w:ilvl w:val="0"/>
                <w:numId w:val="13"/>
              </w:numPr>
              <w:ind w:leftChars="0" w:left="355" w:hanging="283"/>
              <w:contextualSpacing/>
              <w:jc w:val="both"/>
              <w:rPr>
                <w:rFonts w:eastAsia="Times New Roman"/>
              </w:rPr>
            </w:pPr>
            <w:r w:rsidRPr="0017612D">
              <w:rPr>
                <w:rFonts w:eastAsia="Times New Roman"/>
              </w:rPr>
              <w:t>More than one members of the profession may associate their works in the form of a partnership office (</w:t>
            </w:r>
            <w:proofErr w:type="spellStart"/>
            <w:r w:rsidRPr="0017612D">
              <w:rPr>
                <w:rFonts w:eastAsia="Times New Roman"/>
              </w:rPr>
              <w:t>adi</w:t>
            </w:r>
            <w:proofErr w:type="spellEnd"/>
            <w:r w:rsidRPr="0017612D">
              <w:rPr>
                <w:rFonts w:eastAsia="Times New Roman"/>
              </w:rPr>
              <w:t xml:space="preserve"> </w:t>
            </w:r>
            <w:proofErr w:type="spellStart"/>
            <w:r w:rsidRPr="0017612D">
              <w:rPr>
                <w:rFonts w:eastAsia="Times New Roman"/>
              </w:rPr>
              <w:t>ortaklık</w:t>
            </w:r>
            <w:proofErr w:type="spellEnd"/>
            <w:r w:rsidRPr="0017612D">
              <w:rPr>
                <w:rFonts w:eastAsia="Times New Roman"/>
              </w:rPr>
              <w:t>)” or an “equity capital company</w:t>
            </w:r>
            <w:r w:rsidRPr="0017612D">
              <w:rPr>
                <w:rStyle w:val="DipnotBavurusu"/>
                <w:rFonts w:eastAsia="Times New Roman"/>
              </w:rPr>
              <w:footnoteReference w:id="2"/>
            </w:r>
            <w:r w:rsidRPr="0017612D">
              <w:rPr>
                <w:rFonts w:eastAsia="Times New Roman"/>
              </w:rPr>
              <w:t xml:space="preserve"> (</w:t>
            </w:r>
            <w:proofErr w:type="spellStart"/>
            <w:r w:rsidRPr="0017612D">
              <w:rPr>
                <w:rFonts w:eastAsia="Times New Roman"/>
              </w:rPr>
              <w:t>sermaye</w:t>
            </w:r>
            <w:proofErr w:type="spellEnd"/>
            <w:r w:rsidRPr="0017612D">
              <w:rPr>
                <w:rFonts w:eastAsia="Times New Roman"/>
              </w:rPr>
              <w:t xml:space="preserve"> </w:t>
            </w:r>
            <w:proofErr w:type="spellStart"/>
            <w:r w:rsidRPr="0017612D">
              <w:rPr>
                <w:rFonts w:eastAsia="Times New Roman"/>
              </w:rPr>
              <w:lastRenderedPageBreak/>
              <w:t>şirketi</w:t>
            </w:r>
            <w:proofErr w:type="spellEnd"/>
            <w:r w:rsidRPr="0017612D">
              <w:rPr>
                <w:rFonts w:eastAsia="Times New Roman"/>
              </w:rPr>
              <w:t xml:space="preserve">)” in accordance with the Turkish Commercial Code. </w:t>
            </w:r>
          </w:p>
          <w:p w:rsidR="00463469" w:rsidRPr="0017612D" w:rsidRDefault="00463469" w:rsidP="00463469">
            <w:pPr>
              <w:pStyle w:val="ListeParagraf"/>
              <w:ind w:leftChars="0" w:left="355"/>
              <w:contextualSpacing/>
              <w:jc w:val="both"/>
              <w:rPr>
                <w:rFonts w:eastAsia="Times New Roman"/>
              </w:rPr>
            </w:pPr>
          </w:p>
          <w:p w:rsidR="004C5AAB" w:rsidRPr="0017612D" w:rsidRDefault="004C5AAB" w:rsidP="00463469">
            <w:pPr>
              <w:pStyle w:val="ListeParagraf"/>
              <w:numPr>
                <w:ilvl w:val="0"/>
                <w:numId w:val="13"/>
              </w:numPr>
              <w:ind w:leftChars="0" w:left="355" w:hanging="283"/>
              <w:contextualSpacing/>
              <w:jc w:val="both"/>
              <w:rPr>
                <w:rFonts w:eastAsia="Times New Roman"/>
              </w:rPr>
            </w:pPr>
            <w:r w:rsidRPr="0017612D">
              <w:rPr>
                <w:rFonts w:eastAsia="Times New Roman"/>
              </w:rPr>
              <w:t xml:space="preserve">Foreign names, other than the names and surnames of the persons authorized in accordance with Article 8 of the Law No. 3568; foreign titles; as well as phrases other than professional titles such as “consultancy, audit, etc.” cannot be used in the trade titles of certified public accountancy or sworn-in public accountancy partnerships or companies. </w:t>
            </w:r>
          </w:p>
          <w:p w:rsidR="004C5AAB" w:rsidRPr="0017612D" w:rsidRDefault="004C5AAB" w:rsidP="00E6546B">
            <w:pPr>
              <w:jc w:val="both"/>
              <w:rPr>
                <w:sz w:val="18"/>
                <w:szCs w:val="18"/>
              </w:rPr>
            </w:pPr>
          </w:p>
          <w:p w:rsidR="004C5AAB" w:rsidRPr="0017612D" w:rsidRDefault="004C5AAB" w:rsidP="00E6546B">
            <w:pPr>
              <w:jc w:val="both"/>
              <w:rPr>
                <w:u w:val="single"/>
              </w:rPr>
            </w:pPr>
            <w:r w:rsidRPr="0017612D">
              <w:rPr>
                <w:u w:val="single"/>
              </w:rPr>
              <w:t>Auditing:</w:t>
            </w:r>
          </w:p>
          <w:p w:rsidR="004C5AAB" w:rsidRPr="0017612D" w:rsidRDefault="004C5AAB" w:rsidP="00E6546B">
            <w:pPr>
              <w:jc w:val="both"/>
              <w:rPr>
                <w:u w:val="single"/>
              </w:rPr>
            </w:pPr>
          </w:p>
          <w:p w:rsidR="004C5AAB" w:rsidRPr="0017612D" w:rsidRDefault="004C5AAB" w:rsidP="00E6546B">
            <w:pPr>
              <w:pStyle w:val="ListeParagraf"/>
              <w:numPr>
                <w:ilvl w:val="0"/>
                <w:numId w:val="13"/>
              </w:numPr>
              <w:ind w:leftChars="0" w:left="355" w:hanging="283"/>
              <w:contextualSpacing/>
              <w:jc w:val="both"/>
              <w:rPr>
                <w:rFonts w:eastAsia="Times New Roman"/>
              </w:rPr>
            </w:pPr>
            <w:r w:rsidRPr="0017612D">
              <w:rPr>
                <w:rFonts w:eastAsia="Times New Roman"/>
              </w:rPr>
              <w:t xml:space="preserve">Foreign audit firms and statutory auditors may carry out statutory audit in Turkey on the condition that they are authorized by Public Oversight, Auditing and Accounting Standards Authority, in accordance with the principle of reciprocity. Natural person statutory auditors are authorized by the Public Oversight, Accounting and Auditing Standards Authority among duly licensed certified public accountants and sworn-in public accountants (members of profession). </w:t>
            </w:r>
          </w:p>
          <w:p w:rsidR="004C5AAB" w:rsidRPr="0017612D" w:rsidRDefault="004C5AAB" w:rsidP="00E6546B">
            <w:pPr>
              <w:jc w:val="both"/>
            </w:pPr>
          </w:p>
          <w:p w:rsidR="004C5AAB" w:rsidRPr="0017612D" w:rsidRDefault="004C5AAB" w:rsidP="00E6546B">
            <w:pPr>
              <w:pStyle w:val="ListeParagraf"/>
              <w:numPr>
                <w:ilvl w:val="0"/>
                <w:numId w:val="13"/>
              </w:numPr>
              <w:ind w:leftChars="0" w:left="355" w:hanging="283"/>
              <w:contextualSpacing/>
              <w:jc w:val="both"/>
              <w:rPr>
                <w:rFonts w:eastAsia="Times New Roman"/>
              </w:rPr>
            </w:pPr>
            <w:r w:rsidRPr="0017612D">
              <w:rPr>
                <w:rFonts w:eastAsia="Times New Roman"/>
              </w:rPr>
              <w:t>Auditing firms shall be established as “equity capital companies (</w:t>
            </w:r>
            <w:proofErr w:type="spellStart"/>
            <w:r w:rsidRPr="0017612D">
              <w:rPr>
                <w:rFonts w:eastAsia="Times New Roman"/>
              </w:rPr>
              <w:t>sermaye</w:t>
            </w:r>
            <w:proofErr w:type="spellEnd"/>
            <w:r w:rsidRPr="0017612D">
              <w:rPr>
                <w:rFonts w:eastAsia="Times New Roman"/>
              </w:rPr>
              <w:t xml:space="preserve"> </w:t>
            </w:r>
            <w:proofErr w:type="spellStart"/>
            <w:r w:rsidRPr="0017612D">
              <w:rPr>
                <w:rFonts w:eastAsia="Times New Roman"/>
              </w:rPr>
              <w:t>şirketi</w:t>
            </w:r>
            <w:proofErr w:type="spellEnd"/>
            <w:r w:rsidRPr="0017612D">
              <w:rPr>
                <w:rFonts w:eastAsia="Times New Roman"/>
              </w:rPr>
              <w:t>)” in accordance with the Turkish Commercial Code. Auditing firms that will perform the audits of capital market institutions shall be established as “joint-stock corporations”.</w:t>
            </w:r>
          </w:p>
          <w:p w:rsidR="004C5AAB" w:rsidRPr="0017612D" w:rsidRDefault="004C5AAB" w:rsidP="00E6546B">
            <w:pPr>
              <w:jc w:val="both"/>
            </w:pPr>
          </w:p>
          <w:p w:rsidR="004C5AAB" w:rsidRPr="0017612D" w:rsidRDefault="004C5AAB" w:rsidP="00E6546B">
            <w:pPr>
              <w:pStyle w:val="ListeParagraf"/>
              <w:numPr>
                <w:ilvl w:val="0"/>
                <w:numId w:val="13"/>
              </w:numPr>
              <w:ind w:leftChars="0" w:left="355" w:hanging="283"/>
              <w:contextualSpacing/>
              <w:jc w:val="both"/>
              <w:rPr>
                <w:rFonts w:eastAsia="Times New Roman"/>
              </w:rPr>
            </w:pPr>
            <w:r w:rsidRPr="0017612D">
              <w:rPr>
                <w:rFonts w:eastAsia="Times New Roman"/>
              </w:rPr>
              <w:t>To be authorized, an audit firm shall meet the following criteria, among others specified in Article 13 of the By-Law on Independent Audit:</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t>It shall have a field of activity exclusively for statutory audit or the professional field falling within the scope of the Law no. 3568,</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t xml:space="preserve">Majority of the capital and voting rights shall be owned by auditors and all the partners of the firm shall be members of profession. Turkish nationality condition exists for the members of profession; </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t xml:space="preserve">The members of its managing body shall be entirely composed of the members of profession; and majority of them, but provided that this ratio does not exceed seventy-five percent, shall be the auditors permanently employed by it; </w:t>
            </w:r>
          </w:p>
          <w:p w:rsidR="004C5AAB" w:rsidRPr="0017612D" w:rsidRDefault="004C5AAB" w:rsidP="00E6546B">
            <w:pPr>
              <w:pStyle w:val="ListeParagraf"/>
              <w:ind w:left="960"/>
              <w:rPr>
                <w:rFonts w:eastAsia="Times New Roman"/>
              </w:rPr>
            </w:pPr>
          </w:p>
          <w:p w:rsidR="004C5AAB" w:rsidRPr="0017612D" w:rsidRDefault="004C5AAB" w:rsidP="003A466A">
            <w:pPr>
              <w:pStyle w:val="ListeParagraf"/>
              <w:numPr>
                <w:ilvl w:val="0"/>
                <w:numId w:val="13"/>
              </w:numPr>
              <w:ind w:leftChars="0" w:left="355" w:hanging="283"/>
              <w:contextualSpacing/>
              <w:jc w:val="both"/>
              <w:rPr>
                <w:rFonts w:eastAsia="Times New Roman"/>
              </w:rPr>
            </w:pPr>
            <w:r w:rsidRPr="0017612D">
              <w:rPr>
                <w:rFonts w:eastAsia="Times New Roman"/>
              </w:rPr>
              <w:t xml:space="preserve">To be authorized, in accordance with criteria specified in Article 13 of the By-Law on Independent Audit, statutory auditors must: </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lastRenderedPageBreak/>
              <w:t xml:space="preserve">be </w:t>
            </w:r>
            <w:r w:rsidR="003D11FC" w:rsidRPr="0017612D">
              <w:rPr>
                <w:rFonts w:eastAsia="Times New Roman"/>
              </w:rPr>
              <w:t xml:space="preserve">a </w:t>
            </w:r>
            <w:r w:rsidRPr="0017612D">
              <w:rPr>
                <w:rFonts w:eastAsia="Times New Roman"/>
              </w:rPr>
              <w:t xml:space="preserve">member of profession (Turkish nationality is required); </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t xml:space="preserve">be domiciled in Turkey; </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t xml:space="preserve">have received practical training on professional subjects including auditing of financial statements, for a minimum period of 3 years at an audit firm or from a statutory auditor; </w:t>
            </w:r>
          </w:p>
          <w:p w:rsidR="004C5AAB" w:rsidRPr="0017612D" w:rsidRDefault="004C5AAB" w:rsidP="00E6546B">
            <w:pPr>
              <w:pStyle w:val="ListeParagraf"/>
              <w:numPr>
                <w:ilvl w:val="1"/>
                <w:numId w:val="13"/>
              </w:numPr>
              <w:ind w:leftChars="0" w:left="922" w:hanging="283"/>
              <w:contextualSpacing/>
              <w:jc w:val="both"/>
              <w:rPr>
                <w:rFonts w:eastAsia="Times New Roman"/>
              </w:rPr>
            </w:pPr>
            <w:r w:rsidRPr="0017612D">
              <w:rPr>
                <w:rFonts w:eastAsia="Times New Roman"/>
              </w:rPr>
              <w:t>have passed the statutory auditor exam, among other criteria.</w:t>
            </w:r>
          </w:p>
          <w:p w:rsidR="004C5AAB" w:rsidRPr="0017612D" w:rsidRDefault="004C5AAB" w:rsidP="00E6546B">
            <w:pPr>
              <w:pStyle w:val="ListeParagraf"/>
              <w:ind w:left="1243" w:hanging="283"/>
              <w:rPr>
                <w:rFonts w:eastAsia="Times New Roman"/>
              </w:rPr>
            </w:pPr>
          </w:p>
          <w:p w:rsidR="004C5AAB" w:rsidRPr="0017612D" w:rsidRDefault="004C5AAB" w:rsidP="00E6546B">
            <w:pPr>
              <w:pStyle w:val="ListeParagraf"/>
              <w:numPr>
                <w:ilvl w:val="0"/>
                <w:numId w:val="13"/>
              </w:numPr>
              <w:ind w:leftChars="0" w:left="355" w:hanging="283"/>
              <w:contextualSpacing/>
              <w:jc w:val="both"/>
              <w:rPr>
                <w:rFonts w:eastAsia="Times New Roman"/>
              </w:rPr>
            </w:pPr>
            <w:r w:rsidRPr="0017612D">
              <w:rPr>
                <w:rFonts w:eastAsia="Times New Roman"/>
              </w:rPr>
              <w:t>The statutory audit of “public interest entities (PIE’s)”</w:t>
            </w:r>
            <w:r w:rsidRPr="0017612D">
              <w:rPr>
                <w:rFonts w:eastAsia="Times New Roman"/>
                <w:vertAlign w:val="superscript"/>
              </w:rPr>
              <w:footnoteReference w:id="3"/>
            </w:r>
            <w:r w:rsidRPr="0017612D">
              <w:rPr>
                <w:rFonts w:eastAsia="Times New Roman"/>
              </w:rPr>
              <w:t xml:space="preserve"> and the entities which are included in this scope by the Public Oversight, Accounting and Auditing Standards Authority in terms of their fields of activity, trading volumes, number of personnel they employ, and similar criteria, can only be carried out by audit firms. The audit of other enterprises can be carried out by audit firms or statutory auditors. </w:t>
            </w:r>
          </w:p>
          <w:p w:rsidR="004C5AAB" w:rsidRPr="0017612D" w:rsidRDefault="004C5AAB" w:rsidP="00E6546B">
            <w:pPr>
              <w:pStyle w:val="ListeParagraf"/>
              <w:ind w:left="960"/>
              <w:rPr>
                <w:rFonts w:eastAsia="Times New Roman"/>
              </w:rPr>
            </w:pPr>
          </w:p>
          <w:p w:rsidR="004C5AAB" w:rsidRPr="0017612D" w:rsidRDefault="004C5AAB" w:rsidP="00E6546B">
            <w:pPr>
              <w:jc w:val="both"/>
            </w:pPr>
            <w:r w:rsidRPr="0017612D">
              <w:rPr>
                <w:rFonts w:eastAsia="Times New Roman"/>
              </w:rPr>
              <w:t>With regard to the supervision and inspection of audit activities in the area of financial services, special provisions of Banking Law and Capital Markets Law also apply.</w:t>
            </w:r>
          </w:p>
        </w:tc>
      </w:tr>
    </w:tbl>
    <w:p w:rsidR="004C5AAB" w:rsidRDefault="004C5AAB" w:rsidP="00C538E8">
      <w:pPr>
        <w:jc w:val="both"/>
        <w:rPr>
          <w:rFonts w:eastAsia="Times New Roman"/>
          <w:lang w:eastAsia="en-US"/>
        </w:rPr>
      </w:pPr>
    </w:p>
    <w:p w:rsidR="00BB73D6" w:rsidRDefault="004C5AAB" w:rsidP="00C538E8">
      <w:pPr>
        <w:jc w:val="both"/>
        <w:rPr>
          <w:rFonts w:eastAsia="Times New Roman"/>
          <w:lang w:eastAsia="en-US"/>
        </w:rPr>
      </w:pPr>
      <w:r>
        <w:rPr>
          <w:rFonts w:eastAsia="Times New Roman"/>
          <w:lang w:eastAsia="en-US"/>
        </w:rPr>
        <w:br w:type="page"/>
      </w:r>
    </w:p>
    <w:p w:rsidR="00BB73D6" w:rsidRPr="000C1915" w:rsidRDefault="00BB73D6" w:rsidP="00C538E8">
      <w:pPr>
        <w:jc w:val="both"/>
        <w:rPr>
          <w:rFonts w:eastAsia="Times New Roman"/>
          <w:b/>
          <w:lang w:eastAsia="en-US"/>
        </w:rPr>
      </w:pPr>
      <w:r w:rsidRPr="000C1915">
        <w:rPr>
          <w:rFonts w:eastAsia="Times New Roman"/>
          <w:b/>
          <w:lang w:eastAsia="en-US"/>
        </w:rPr>
        <w:lastRenderedPageBreak/>
        <w:t>6.</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BB73D6" w:rsidRPr="0038068F" w:rsidTr="002F6C54">
        <w:trPr>
          <w:trHeight w:val="346"/>
        </w:trPr>
        <w:tc>
          <w:tcPr>
            <w:tcW w:w="3014" w:type="dxa"/>
          </w:tcPr>
          <w:p w:rsidR="00BB73D6" w:rsidRPr="00343026" w:rsidRDefault="00BB73D6" w:rsidP="002F6C54">
            <w:pPr>
              <w:ind w:left="37"/>
              <w:jc w:val="both"/>
              <w:rPr>
                <w:b/>
              </w:rPr>
            </w:pPr>
            <w:r w:rsidRPr="00343026">
              <w:rPr>
                <w:b/>
              </w:rPr>
              <w:br w:type="page"/>
            </w:r>
            <w:r w:rsidRPr="00343026">
              <w:rPr>
                <w:b/>
              </w:rPr>
              <w:br w:type="page"/>
              <w:t xml:space="preserve">Sector </w:t>
            </w:r>
          </w:p>
        </w:tc>
        <w:tc>
          <w:tcPr>
            <w:tcW w:w="6095" w:type="dxa"/>
          </w:tcPr>
          <w:p w:rsidR="00BB73D6" w:rsidRPr="0038068F" w:rsidRDefault="00BB73D6" w:rsidP="002F6C54">
            <w:pPr>
              <w:jc w:val="both"/>
            </w:pPr>
            <w:r w:rsidRPr="009872F7">
              <w:t>Business Services</w:t>
            </w:r>
            <w:r w:rsidR="000B612A">
              <w:t>/Professional Services</w:t>
            </w:r>
          </w:p>
        </w:tc>
      </w:tr>
      <w:tr w:rsidR="00BB73D6" w:rsidRPr="0038068F" w:rsidTr="002F6C54">
        <w:trPr>
          <w:trHeight w:val="309"/>
        </w:trPr>
        <w:tc>
          <w:tcPr>
            <w:tcW w:w="3014" w:type="dxa"/>
          </w:tcPr>
          <w:p w:rsidR="00BB73D6" w:rsidRPr="00343026" w:rsidRDefault="00BB73D6" w:rsidP="002F6C54">
            <w:pPr>
              <w:jc w:val="both"/>
              <w:rPr>
                <w:b/>
              </w:rPr>
            </w:pPr>
            <w:r w:rsidRPr="00343026">
              <w:rPr>
                <w:b/>
              </w:rPr>
              <w:t xml:space="preserve">Sub-sector </w:t>
            </w:r>
          </w:p>
        </w:tc>
        <w:tc>
          <w:tcPr>
            <w:tcW w:w="6095" w:type="dxa"/>
          </w:tcPr>
          <w:p w:rsidR="00BB73D6" w:rsidRPr="0038068F" w:rsidRDefault="00FB372C" w:rsidP="006D40E8">
            <w:pPr>
              <w:jc w:val="both"/>
            </w:pPr>
            <w:r>
              <w:t>Representation/Agen</w:t>
            </w:r>
            <w:r w:rsidR="006D40E8">
              <w:t>cy</w:t>
            </w:r>
            <w:r>
              <w:t xml:space="preserve"> </w:t>
            </w:r>
            <w:r w:rsidR="006D40E8">
              <w:t>Activities</w:t>
            </w:r>
            <w:r>
              <w:t xml:space="preserve"> before the Turkish Patent Institute</w:t>
            </w:r>
            <w:r w:rsidR="00BB73D6" w:rsidRPr="00BB73D6">
              <w:t xml:space="preserve"> </w:t>
            </w:r>
          </w:p>
        </w:tc>
      </w:tr>
      <w:tr w:rsidR="00BB73D6" w:rsidRPr="0038068F" w:rsidTr="00C25879">
        <w:trPr>
          <w:trHeight w:val="381"/>
        </w:trPr>
        <w:tc>
          <w:tcPr>
            <w:tcW w:w="3014" w:type="dxa"/>
          </w:tcPr>
          <w:p w:rsidR="00BB73D6" w:rsidRPr="00343026" w:rsidRDefault="00BB73D6" w:rsidP="00C25879">
            <w:pPr>
              <w:jc w:val="both"/>
              <w:rPr>
                <w:b/>
              </w:rPr>
            </w:pPr>
            <w:r w:rsidRPr="00343026">
              <w:rPr>
                <w:b/>
              </w:rPr>
              <w:t>Industry Classification</w:t>
            </w:r>
          </w:p>
        </w:tc>
        <w:tc>
          <w:tcPr>
            <w:tcW w:w="6095" w:type="dxa"/>
          </w:tcPr>
          <w:p w:rsidR="00BB73D6" w:rsidRPr="00FC31C1" w:rsidRDefault="00EF034B" w:rsidP="002F6C54">
            <w:pPr>
              <w:jc w:val="both"/>
            </w:pPr>
            <w:r>
              <w:t>-</w:t>
            </w:r>
          </w:p>
        </w:tc>
      </w:tr>
      <w:tr w:rsidR="00BB73D6" w:rsidRPr="0038068F" w:rsidTr="002F6C54">
        <w:trPr>
          <w:trHeight w:val="630"/>
        </w:trPr>
        <w:tc>
          <w:tcPr>
            <w:tcW w:w="3014" w:type="dxa"/>
          </w:tcPr>
          <w:p w:rsidR="00BB73D6" w:rsidRPr="00343026" w:rsidRDefault="00BB73D6" w:rsidP="002F6C54">
            <w:pPr>
              <w:ind w:left="37"/>
              <w:rPr>
                <w:b/>
              </w:rPr>
            </w:pPr>
            <w:r w:rsidRPr="002B4D28">
              <w:rPr>
                <w:rFonts w:eastAsia="Times New Roman"/>
                <w:b/>
                <w:lang w:eastAsia="en-US"/>
              </w:rPr>
              <w:t>Type of Reservation</w:t>
            </w:r>
          </w:p>
        </w:tc>
        <w:tc>
          <w:tcPr>
            <w:tcW w:w="6095" w:type="dxa"/>
          </w:tcPr>
          <w:p w:rsidR="00BB73D6" w:rsidRPr="00FC31C1" w:rsidRDefault="00BB73D6" w:rsidP="002F6C54">
            <w:pPr>
              <w:jc w:val="both"/>
            </w:pPr>
            <w:r w:rsidRPr="00FC31C1">
              <w:t xml:space="preserve">National Treatment (Article 7.3 and Article </w:t>
            </w:r>
            <w:r w:rsidR="00055C34">
              <w:t>12</w:t>
            </w:r>
            <w:r w:rsidRPr="00FC31C1">
              <w:t>.4)</w:t>
            </w:r>
          </w:p>
          <w:p w:rsidR="00BB73D6" w:rsidRPr="00FC31C1" w:rsidRDefault="00137454" w:rsidP="002F6C54">
            <w:pPr>
              <w:jc w:val="both"/>
            </w:pPr>
            <w:r>
              <w:t>Local Presence (</w:t>
            </w:r>
            <w:r w:rsidR="009C0B23">
              <w:t>Article 7.5)</w:t>
            </w:r>
          </w:p>
        </w:tc>
      </w:tr>
      <w:tr w:rsidR="00BB73D6" w:rsidRPr="0038068F" w:rsidTr="002F6C54">
        <w:trPr>
          <w:trHeight w:val="283"/>
        </w:trPr>
        <w:tc>
          <w:tcPr>
            <w:tcW w:w="3014" w:type="dxa"/>
            <w:tcBorders>
              <w:top w:val="single" w:sz="4" w:space="0" w:color="auto"/>
              <w:left w:val="single" w:sz="4" w:space="0" w:color="auto"/>
              <w:bottom w:val="single" w:sz="4" w:space="0" w:color="auto"/>
              <w:right w:val="single" w:sz="4" w:space="0" w:color="auto"/>
            </w:tcBorders>
          </w:tcPr>
          <w:p w:rsidR="00BB73D6" w:rsidRPr="008431EE" w:rsidRDefault="00BB73D6" w:rsidP="002F6C54">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B73D6" w:rsidRDefault="009C0B23" w:rsidP="00B34B0F">
            <w:r>
              <w:t xml:space="preserve">Law No. 5000 on </w:t>
            </w:r>
            <w:r w:rsidR="005545D7">
              <w:t xml:space="preserve">the Establishment and </w:t>
            </w:r>
            <w:r w:rsidR="00B34B0F">
              <w:t>Functions</w:t>
            </w:r>
            <w:r w:rsidR="004336A7">
              <w:t xml:space="preserve"> </w:t>
            </w:r>
            <w:r w:rsidR="00503B4F">
              <w:t>of Turkish Patent Institute</w:t>
            </w:r>
            <w:r w:rsidR="00656805">
              <w:t>, Article 30;</w:t>
            </w:r>
          </w:p>
          <w:p w:rsidR="0095038C" w:rsidRDefault="0095038C" w:rsidP="00B34B0F">
            <w:r>
              <w:t>Decree Law No. 551</w:t>
            </w:r>
            <w:r w:rsidR="0024606D">
              <w:t xml:space="preserve"> on the Protection of Patent Rights</w:t>
            </w:r>
            <w:r>
              <w:t>, Article 171</w:t>
            </w:r>
            <w:r w:rsidR="00656805">
              <w:t>;</w:t>
            </w:r>
          </w:p>
          <w:p w:rsidR="0095038C" w:rsidRDefault="0095038C" w:rsidP="00B34B0F">
            <w:r>
              <w:t>Decree Law No. 554</w:t>
            </w:r>
            <w:r w:rsidR="0081285C">
              <w:t xml:space="preserve"> on the Protection of Industrial Designs</w:t>
            </w:r>
            <w:r>
              <w:t>, Article 67</w:t>
            </w:r>
            <w:r w:rsidR="00656805">
              <w:t>;</w:t>
            </w:r>
          </w:p>
          <w:p w:rsidR="002F6C54" w:rsidRDefault="002F6C54" w:rsidP="002F6C54">
            <w:r>
              <w:t>Decree Law No. 555</w:t>
            </w:r>
            <w:r w:rsidR="0081285C">
              <w:t xml:space="preserve"> on the Protection of Geographical Indications</w:t>
            </w:r>
            <w:r>
              <w:t xml:space="preserve">, Article </w:t>
            </w:r>
            <w:r w:rsidR="008422B5">
              <w:t>14</w:t>
            </w:r>
            <w:r w:rsidR="00656805">
              <w:t>;</w:t>
            </w:r>
          </w:p>
          <w:p w:rsidR="002F6C54" w:rsidRDefault="00DF4525" w:rsidP="00B34B0F">
            <w:r>
              <w:t>Decree Law No. 556</w:t>
            </w:r>
            <w:r w:rsidR="0081285C">
              <w:t xml:space="preserve"> on the Protection of Trademarks</w:t>
            </w:r>
            <w:r>
              <w:t>, Article 80</w:t>
            </w:r>
            <w:r w:rsidR="0071392A">
              <w:t>;</w:t>
            </w:r>
          </w:p>
          <w:p w:rsidR="0071392A" w:rsidRPr="001417EA" w:rsidRDefault="0071392A" w:rsidP="00B34B0F">
            <w:r>
              <w:t xml:space="preserve">Law No 5147 </w:t>
            </w:r>
            <w:r w:rsidR="00295CD2">
              <w:t>on the Protection of Integrated Circuits Topographies, Article</w:t>
            </w:r>
            <w:r w:rsidR="001C3426">
              <w:t xml:space="preserve"> 23</w:t>
            </w:r>
          </w:p>
        </w:tc>
      </w:tr>
      <w:tr w:rsidR="00BB73D6" w:rsidRPr="0038068F" w:rsidTr="002F6C54">
        <w:trPr>
          <w:trHeight w:val="283"/>
        </w:trPr>
        <w:tc>
          <w:tcPr>
            <w:tcW w:w="3014" w:type="dxa"/>
          </w:tcPr>
          <w:p w:rsidR="00BB73D6" w:rsidRPr="00343026" w:rsidRDefault="00BB73D6" w:rsidP="002F6C54">
            <w:pPr>
              <w:ind w:left="37"/>
              <w:rPr>
                <w:b/>
              </w:rPr>
            </w:pPr>
            <w:r w:rsidRPr="002B4D28">
              <w:rPr>
                <w:rFonts w:eastAsia="Times New Roman"/>
                <w:b/>
                <w:lang w:eastAsia="en-US"/>
              </w:rPr>
              <w:t>Description of Reservation</w:t>
            </w:r>
          </w:p>
        </w:tc>
        <w:tc>
          <w:tcPr>
            <w:tcW w:w="6095" w:type="dxa"/>
          </w:tcPr>
          <w:p w:rsidR="00BB73D6" w:rsidRPr="009872F7" w:rsidRDefault="00BB73D6" w:rsidP="002F6C54">
            <w:pPr>
              <w:jc w:val="both"/>
              <w:rPr>
                <w:u w:val="single"/>
              </w:rPr>
            </w:pPr>
            <w:r w:rsidRPr="009872F7">
              <w:rPr>
                <w:u w:val="single"/>
              </w:rPr>
              <w:t xml:space="preserve">Cross-Border Service Supply and Investment: </w:t>
            </w:r>
          </w:p>
          <w:p w:rsidR="001A4C00" w:rsidRDefault="001A4C00" w:rsidP="001A4C00">
            <w:pPr>
              <w:pStyle w:val="Default"/>
            </w:pPr>
          </w:p>
          <w:p w:rsidR="0095414C" w:rsidRDefault="001A4C00" w:rsidP="001A4C00">
            <w:pPr>
              <w:pStyle w:val="Default"/>
            </w:pPr>
            <w:r w:rsidRPr="001A4C00">
              <w:t xml:space="preserve">Only </w:t>
            </w:r>
            <w:r w:rsidR="00BF2635">
              <w:t xml:space="preserve">qualified </w:t>
            </w:r>
            <w:r w:rsidR="006A4063">
              <w:t>persons</w:t>
            </w:r>
            <w:r w:rsidRPr="001A4C00">
              <w:t xml:space="preserve"> registered with the</w:t>
            </w:r>
            <w:r w:rsidR="003E1AA2">
              <w:t xml:space="preserve"> </w:t>
            </w:r>
            <w:r w:rsidR="00287CB2">
              <w:t>Turkish Patent Institute</w:t>
            </w:r>
            <w:r w:rsidR="00287CB2" w:rsidRPr="001A4C00">
              <w:t xml:space="preserve"> </w:t>
            </w:r>
            <w:r w:rsidR="00287CB2">
              <w:t xml:space="preserve">(the Institute) </w:t>
            </w:r>
            <w:r w:rsidR="00BC39E3">
              <w:t xml:space="preserve">can </w:t>
            </w:r>
            <w:r w:rsidRPr="001A4C00">
              <w:t xml:space="preserve">act as </w:t>
            </w:r>
            <w:r w:rsidR="003E1AA2">
              <w:t xml:space="preserve">an </w:t>
            </w:r>
            <w:r w:rsidRPr="001A4C00">
              <w:t xml:space="preserve">agent in </w:t>
            </w:r>
            <w:r w:rsidR="006A4063">
              <w:t>Turkey</w:t>
            </w:r>
            <w:r w:rsidR="003E1AA2" w:rsidRPr="001A4C00">
              <w:t xml:space="preserve"> </w:t>
            </w:r>
            <w:r w:rsidR="00B40531">
              <w:t>to</w:t>
            </w:r>
            <w:r w:rsidR="00B97D75">
              <w:t xml:space="preserve"> perform</w:t>
            </w:r>
            <w:r w:rsidR="003E1AA2">
              <w:t xml:space="preserve"> </w:t>
            </w:r>
            <w:r w:rsidR="004436FD" w:rsidRPr="00583D4F">
              <w:t xml:space="preserve">procedures for </w:t>
            </w:r>
            <w:r w:rsidR="00583D4F" w:rsidRPr="00583D4F">
              <w:t>the establishment</w:t>
            </w:r>
            <w:r w:rsidR="00583D4F">
              <w:t xml:space="preserve"> and</w:t>
            </w:r>
            <w:r w:rsidR="00583D4F" w:rsidRPr="00583D4F">
              <w:t xml:space="preserve"> protection of industrial property rights</w:t>
            </w:r>
            <w:r w:rsidR="00583D4F">
              <w:t>,</w:t>
            </w:r>
            <w:r w:rsidR="00583D4F" w:rsidRPr="00583D4F">
              <w:t xml:space="preserve"> and </w:t>
            </w:r>
            <w:r w:rsidR="00B40531">
              <w:t xml:space="preserve">to </w:t>
            </w:r>
            <w:r w:rsidR="00ED5EE2">
              <w:t>conduct</w:t>
            </w:r>
            <w:r w:rsidR="006F3E03">
              <w:t xml:space="preserve"> </w:t>
            </w:r>
            <w:r w:rsidR="00ED5EE2">
              <w:t>offici</w:t>
            </w:r>
            <w:r w:rsidR="00DF0DF1">
              <w:t>al</w:t>
            </w:r>
            <w:r w:rsidR="006F3E03">
              <w:t xml:space="preserve"> </w:t>
            </w:r>
            <w:r w:rsidR="00F351F5">
              <w:t>proce</w:t>
            </w:r>
            <w:r w:rsidR="00ED5EE2">
              <w:t>dure</w:t>
            </w:r>
            <w:r w:rsidR="00F351F5">
              <w:t>s before</w:t>
            </w:r>
            <w:r w:rsidR="00583D4F" w:rsidRPr="00583D4F">
              <w:t xml:space="preserve"> the </w:t>
            </w:r>
            <w:r w:rsidR="006F3E03">
              <w:t>Institute</w:t>
            </w:r>
            <w:r w:rsidRPr="001A4C00">
              <w:t>.</w:t>
            </w:r>
            <w:r w:rsidR="006A4063">
              <w:t xml:space="preserve"> </w:t>
            </w:r>
          </w:p>
          <w:p w:rsidR="0095414C" w:rsidRDefault="0095414C" w:rsidP="001A4C00">
            <w:pPr>
              <w:pStyle w:val="Default"/>
            </w:pPr>
          </w:p>
          <w:p w:rsidR="0095414C" w:rsidRDefault="00744B3A" w:rsidP="001A4C00">
            <w:pPr>
              <w:pStyle w:val="Default"/>
            </w:pPr>
            <w:r>
              <w:t>Only a Turkish national</w:t>
            </w:r>
            <w:r w:rsidR="0095414C">
              <w:t xml:space="preserve"> who resides</w:t>
            </w:r>
            <w:r>
              <w:t xml:space="preserve"> in Turkey can become</w:t>
            </w:r>
            <w:r w:rsidR="0095414C">
              <w:t xml:space="preserve"> a </w:t>
            </w:r>
            <w:r w:rsidR="00654830">
              <w:t xml:space="preserve">natural person </w:t>
            </w:r>
            <w:r w:rsidR="0095414C">
              <w:t xml:space="preserve">agent. </w:t>
            </w:r>
          </w:p>
          <w:p w:rsidR="0095414C" w:rsidRDefault="0095414C" w:rsidP="001A4C00">
            <w:pPr>
              <w:pStyle w:val="Default"/>
            </w:pPr>
          </w:p>
          <w:p w:rsidR="001A4C00" w:rsidRPr="001A4C00" w:rsidRDefault="00E537AE" w:rsidP="001A4C00">
            <w:pPr>
              <w:pStyle w:val="Default"/>
            </w:pPr>
            <w:r>
              <w:t>Legal</w:t>
            </w:r>
            <w:r w:rsidR="0095414C">
              <w:t xml:space="preserve"> person</w:t>
            </w:r>
            <w:r>
              <w:t>s</w:t>
            </w:r>
            <w:r w:rsidR="0095414C">
              <w:t xml:space="preserve"> </w:t>
            </w:r>
            <w:r>
              <w:t xml:space="preserve">acting as representatives before the </w:t>
            </w:r>
            <w:r w:rsidR="00497A30">
              <w:t>Institute</w:t>
            </w:r>
            <w:r>
              <w:t xml:space="preserve"> must b</w:t>
            </w:r>
            <w:r w:rsidR="0095414C">
              <w:t xml:space="preserve">e represented </w:t>
            </w:r>
            <w:r>
              <w:t>by a natural person who has the qualifications of an agent</w:t>
            </w:r>
            <w:r w:rsidR="0095414C">
              <w:t xml:space="preserve">. </w:t>
            </w:r>
            <w:r w:rsidR="00744B3A">
              <w:t xml:space="preserve"> </w:t>
            </w:r>
            <w:r w:rsidR="001A4C00" w:rsidRPr="001A4C00">
              <w:t xml:space="preserve"> </w:t>
            </w:r>
          </w:p>
          <w:p w:rsidR="00BB73D6" w:rsidRPr="0038068F" w:rsidRDefault="00BB73D6" w:rsidP="009E3DE4">
            <w:pPr>
              <w:jc w:val="both"/>
            </w:pPr>
          </w:p>
        </w:tc>
      </w:tr>
    </w:tbl>
    <w:p w:rsidR="00BB73D6" w:rsidRDefault="00BB73D6" w:rsidP="00C538E8">
      <w:pPr>
        <w:jc w:val="both"/>
        <w:rPr>
          <w:rFonts w:eastAsia="Times New Roman"/>
          <w:lang w:eastAsia="en-US"/>
        </w:rPr>
      </w:pPr>
    </w:p>
    <w:p w:rsidR="00BB73D6" w:rsidRDefault="00BB73D6">
      <w:pPr>
        <w:rPr>
          <w:rFonts w:eastAsia="Times New Roman"/>
          <w:b/>
          <w:lang w:eastAsia="en-US"/>
        </w:rPr>
      </w:pPr>
      <w:r>
        <w:rPr>
          <w:rFonts w:eastAsia="Times New Roman"/>
          <w:b/>
          <w:lang w:eastAsia="en-US"/>
        </w:rPr>
        <w:br w:type="page"/>
      </w:r>
    </w:p>
    <w:p w:rsidR="004C5AAB" w:rsidRDefault="00BB73D6" w:rsidP="00C538E8">
      <w:pPr>
        <w:jc w:val="both"/>
        <w:rPr>
          <w:rFonts w:eastAsia="Times New Roman"/>
          <w:b/>
          <w:lang w:eastAsia="en-US"/>
        </w:rPr>
      </w:pPr>
      <w:r>
        <w:rPr>
          <w:rFonts w:eastAsia="Times New Roman"/>
          <w:b/>
          <w:lang w:eastAsia="en-US"/>
        </w:rPr>
        <w:lastRenderedPageBreak/>
        <w:t>7</w:t>
      </w:r>
      <w:r w:rsidR="004C5AAB" w:rsidRPr="00EA4ED2">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D52BA6" w:rsidRPr="0038068F" w:rsidTr="00D52BA6">
        <w:trPr>
          <w:trHeight w:val="346"/>
        </w:trPr>
        <w:tc>
          <w:tcPr>
            <w:tcW w:w="3014" w:type="dxa"/>
          </w:tcPr>
          <w:p w:rsidR="00D52BA6" w:rsidRPr="00343026" w:rsidRDefault="00D52BA6" w:rsidP="00D52BA6">
            <w:pPr>
              <w:ind w:left="37"/>
              <w:jc w:val="both"/>
              <w:rPr>
                <w:b/>
              </w:rPr>
            </w:pPr>
            <w:r w:rsidRPr="00343026">
              <w:rPr>
                <w:b/>
              </w:rPr>
              <w:br w:type="page"/>
            </w:r>
            <w:r w:rsidRPr="00343026">
              <w:rPr>
                <w:b/>
              </w:rPr>
              <w:br w:type="page"/>
              <w:t xml:space="preserve">Sector </w:t>
            </w:r>
          </w:p>
        </w:tc>
        <w:tc>
          <w:tcPr>
            <w:tcW w:w="6095" w:type="dxa"/>
          </w:tcPr>
          <w:p w:rsidR="00D52BA6" w:rsidRPr="0038068F" w:rsidRDefault="00D52BA6" w:rsidP="00D52BA6">
            <w:pPr>
              <w:jc w:val="both"/>
            </w:pPr>
            <w:r w:rsidRPr="009872F7">
              <w:t>Business Services</w:t>
            </w:r>
          </w:p>
        </w:tc>
      </w:tr>
      <w:tr w:rsidR="00D52BA6" w:rsidRPr="0038068F" w:rsidTr="00D52BA6">
        <w:trPr>
          <w:trHeight w:val="309"/>
        </w:trPr>
        <w:tc>
          <w:tcPr>
            <w:tcW w:w="3014" w:type="dxa"/>
          </w:tcPr>
          <w:p w:rsidR="00D52BA6" w:rsidRPr="00343026" w:rsidRDefault="00D52BA6" w:rsidP="00D52BA6">
            <w:pPr>
              <w:jc w:val="both"/>
              <w:rPr>
                <w:b/>
              </w:rPr>
            </w:pPr>
            <w:r w:rsidRPr="00343026">
              <w:rPr>
                <w:b/>
              </w:rPr>
              <w:t xml:space="preserve">Sub-sector </w:t>
            </w:r>
          </w:p>
        </w:tc>
        <w:tc>
          <w:tcPr>
            <w:tcW w:w="6095" w:type="dxa"/>
          </w:tcPr>
          <w:p w:rsidR="00D52BA6" w:rsidRPr="0038068F" w:rsidRDefault="00D52BA6" w:rsidP="00D52BA6">
            <w:pPr>
              <w:jc w:val="both"/>
            </w:pPr>
            <w:r w:rsidRPr="009872F7">
              <w:t>Research and Development Services</w:t>
            </w:r>
            <w:r w:rsidR="00E0370D">
              <w:t xml:space="preserve"> on Natural Sciences (part of)</w:t>
            </w:r>
          </w:p>
        </w:tc>
      </w:tr>
      <w:tr w:rsidR="00D52BA6" w:rsidRPr="0038068F" w:rsidTr="00D52BA6">
        <w:trPr>
          <w:trHeight w:val="630"/>
        </w:trPr>
        <w:tc>
          <w:tcPr>
            <w:tcW w:w="3014" w:type="dxa"/>
          </w:tcPr>
          <w:p w:rsidR="00D52BA6" w:rsidRPr="00343026" w:rsidRDefault="00D52BA6" w:rsidP="00D52BA6">
            <w:pPr>
              <w:jc w:val="both"/>
              <w:rPr>
                <w:b/>
              </w:rPr>
            </w:pPr>
            <w:r w:rsidRPr="00343026">
              <w:rPr>
                <w:b/>
              </w:rPr>
              <w:t xml:space="preserve">Industry Classification </w:t>
            </w:r>
          </w:p>
        </w:tc>
        <w:tc>
          <w:tcPr>
            <w:tcW w:w="6095" w:type="dxa"/>
          </w:tcPr>
          <w:p w:rsidR="00E0370D" w:rsidRDefault="00D52BA6" w:rsidP="002C4DE2">
            <w:pPr>
              <w:jc w:val="both"/>
            </w:pPr>
            <w:r w:rsidRPr="00FC31C1">
              <w:t>CPC 851</w:t>
            </w:r>
            <w:r w:rsidR="002C4DE2">
              <w:t>except for</w:t>
            </w:r>
            <w:r w:rsidR="00E0370D">
              <w:t>:</w:t>
            </w:r>
          </w:p>
          <w:p w:rsidR="00E0370D" w:rsidRDefault="00E0370D" w:rsidP="002C4DE2">
            <w:pPr>
              <w:jc w:val="both"/>
              <w:rPr>
                <w:rFonts w:eastAsia="MS Mincho"/>
              </w:rPr>
            </w:pPr>
            <w:r>
              <w:t>-</w:t>
            </w:r>
            <w:r w:rsidR="002C4DE2">
              <w:t xml:space="preserve"> research </w:t>
            </w:r>
            <w:r w:rsidR="002C4DE2">
              <w:rPr>
                <w:rFonts w:eastAsia="MS Mincho"/>
              </w:rPr>
              <w:t xml:space="preserve">and experimental development services on biology (CPC 85102-part of), </w:t>
            </w:r>
          </w:p>
          <w:p w:rsidR="00E0370D" w:rsidRDefault="00E0370D" w:rsidP="002C4DE2">
            <w:pPr>
              <w:jc w:val="both"/>
              <w:rPr>
                <w:rFonts w:eastAsia="MS Mincho"/>
              </w:rPr>
            </w:pPr>
            <w:r>
              <w:rPr>
                <w:rFonts w:eastAsia="MS Mincho"/>
              </w:rPr>
              <w:t xml:space="preserve">- </w:t>
            </w:r>
            <w:r w:rsidR="002C4DE2">
              <w:rPr>
                <w:rFonts w:eastAsia="MS Mincho"/>
              </w:rPr>
              <w:t xml:space="preserve">engineering and technology (CPC 85103), and </w:t>
            </w:r>
          </w:p>
          <w:p w:rsidR="00D52BA6" w:rsidRDefault="00E0370D" w:rsidP="002C4DE2">
            <w:pPr>
              <w:jc w:val="both"/>
              <w:rPr>
                <w:rFonts w:eastAsia="MS Mincho"/>
              </w:rPr>
            </w:pPr>
            <w:r>
              <w:rPr>
                <w:rFonts w:eastAsia="MS Mincho"/>
              </w:rPr>
              <w:t xml:space="preserve">- </w:t>
            </w:r>
            <w:r w:rsidR="002C4DE2">
              <w:rPr>
                <w:rFonts w:eastAsia="MS Mincho"/>
              </w:rPr>
              <w:t>agricultural sciences (CPC 85104)</w:t>
            </w:r>
          </w:p>
          <w:p w:rsidR="002C4DE2" w:rsidRPr="00FC31C1" w:rsidRDefault="002C4DE2" w:rsidP="002C4DE2">
            <w:pPr>
              <w:jc w:val="both"/>
            </w:pPr>
          </w:p>
        </w:tc>
      </w:tr>
      <w:tr w:rsidR="00D52BA6" w:rsidRPr="0038068F" w:rsidTr="00D52BA6">
        <w:trPr>
          <w:trHeight w:val="630"/>
        </w:trPr>
        <w:tc>
          <w:tcPr>
            <w:tcW w:w="3014" w:type="dxa"/>
          </w:tcPr>
          <w:p w:rsidR="00D52BA6" w:rsidRPr="00343026" w:rsidRDefault="00D52BA6" w:rsidP="00D52BA6">
            <w:pPr>
              <w:ind w:left="37"/>
              <w:rPr>
                <w:b/>
              </w:rPr>
            </w:pPr>
            <w:r w:rsidRPr="002B4D28">
              <w:rPr>
                <w:rFonts w:eastAsia="Times New Roman"/>
                <w:b/>
                <w:lang w:eastAsia="en-US"/>
              </w:rPr>
              <w:t>Type of Reservation</w:t>
            </w:r>
          </w:p>
        </w:tc>
        <w:tc>
          <w:tcPr>
            <w:tcW w:w="6095" w:type="dxa"/>
          </w:tcPr>
          <w:p w:rsidR="00D52BA6" w:rsidRPr="00FC31C1" w:rsidRDefault="00D52BA6" w:rsidP="00D52BA6">
            <w:pPr>
              <w:jc w:val="both"/>
            </w:pPr>
            <w:r w:rsidRPr="00FC31C1">
              <w:t xml:space="preserve">National Treatment (Article 7.3 and Article </w:t>
            </w:r>
            <w:r w:rsidR="00055C34">
              <w:t>12</w:t>
            </w:r>
            <w:r w:rsidRPr="00FC31C1">
              <w:t>.4)</w:t>
            </w:r>
          </w:p>
          <w:p w:rsidR="00D52BA6" w:rsidRPr="00FC31C1" w:rsidRDefault="00D52BA6" w:rsidP="008C3EF1">
            <w:pPr>
              <w:jc w:val="both"/>
            </w:pPr>
          </w:p>
        </w:tc>
      </w:tr>
      <w:tr w:rsidR="00FB345C" w:rsidRPr="0038068F" w:rsidTr="006636A3">
        <w:trPr>
          <w:trHeight w:val="283"/>
        </w:trPr>
        <w:tc>
          <w:tcPr>
            <w:tcW w:w="3014" w:type="dxa"/>
            <w:tcBorders>
              <w:top w:val="single" w:sz="4" w:space="0" w:color="auto"/>
              <w:left w:val="single" w:sz="4" w:space="0" w:color="auto"/>
              <w:bottom w:val="single" w:sz="4" w:space="0" w:color="auto"/>
              <w:right w:val="single" w:sz="4" w:space="0" w:color="auto"/>
            </w:tcBorders>
          </w:tcPr>
          <w:p w:rsidR="00FB345C" w:rsidRPr="008431EE" w:rsidRDefault="00FB345C" w:rsidP="006636A3">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F72F98" w:rsidRPr="008C3EF1" w:rsidRDefault="00461D14" w:rsidP="006636A3">
            <w:pPr>
              <w:rPr>
                <w:rFonts w:ascii="Verdana" w:hAnsi="Verdana"/>
                <w:bCs/>
                <w:color w:val="333333"/>
                <w:shd w:val="clear" w:color="auto" w:fill="FFFFFF"/>
              </w:rPr>
            </w:pPr>
            <w:r>
              <w:t>Council of Ministers Decision No: 88/12839 and dated 04/04/1988 on “</w:t>
            </w:r>
            <w:r w:rsidR="00F72F98" w:rsidRPr="008C3EF1">
              <w:t>Pri</w:t>
            </w:r>
            <w:r w:rsidR="00FD50C3">
              <w:t xml:space="preserve">nciples </w:t>
            </w:r>
            <w:r w:rsidR="007544B6">
              <w:t>A</w:t>
            </w:r>
            <w:r w:rsidR="00FD50C3">
              <w:t xml:space="preserve">pplicable to </w:t>
            </w:r>
            <w:r w:rsidR="007544B6">
              <w:t>F</w:t>
            </w:r>
            <w:r w:rsidR="00FD50C3">
              <w:t>oreign</w:t>
            </w:r>
            <w:r w:rsidR="006829A6">
              <w:t>ers</w:t>
            </w:r>
            <w:r w:rsidR="00F72F98">
              <w:t xml:space="preserve"> or </w:t>
            </w:r>
            <w:r w:rsidR="007544B6">
              <w:t>T</w:t>
            </w:r>
            <w:r w:rsidR="00FD50C3">
              <w:t xml:space="preserve">hose </w:t>
            </w:r>
            <w:r w:rsidR="007544B6">
              <w:t>A</w:t>
            </w:r>
            <w:r w:rsidR="00FD50C3">
              <w:t>pply</w:t>
            </w:r>
            <w:r w:rsidR="0004120F">
              <w:t>ing</w:t>
            </w:r>
            <w:r w:rsidR="00FD50C3">
              <w:t xml:space="preserve"> on behalf of </w:t>
            </w:r>
            <w:r w:rsidR="007544B6">
              <w:t>F</w:t>
            </w:r>
            <w:r w:rsidR="00FD50C3">
              <w:t>oreign</w:t>
            </w:r>
            <w:r w:rsidR="0004120F">
              <w:t>ers</w:t>
            </w:r>
            <w:r w:rsidR="00FD50C3">
              <w:t xml:space="preserve"> </w:t>
            </w:r>
            <w:r w:rsidR="007544B6">
              <w:t>w</w:t>
            </w:r>
            <w:r w:rsidR="008B4181">
              <w:t xml:space="preserve">ho </w:t>
            </w:r>
            <w:r w:rsidR="007544B6">
              <w:t>R</w:t>
            </w:r>
            <w:r w:rsidR="008B4181">
              <w:t xml:space="preserve">equest </w:t>
            </w:r>
            <w:r w:rsidR="0013614C">
              <w:t>to</w:t>
            </w:r>
            <w:r w:rsidR="008B4181">
              <w:t xml:space="preserve"> </w:t>
            </w:r>
            <w:r w:rsidR="007544B6">
              <w:t>C</w:t>
            </w:r>
            <w:r w:rsidR="008B4181">
              <w:t xml:space="preserve">onduct </w:t>
            </w:r>
            <w:r w:rsidR="007544B6">
              <w:t>S</w:t>
            </w:r>
            <w:r w:rsidR="008B4181">
              <w:t xml:space="preserve">cientific </w:t>
            </w:r>
            <w:r w:rsidR="007544B6">
              <w:t>R</w:t>
            </w:r>
            <w:r w:rsidR="008B4181">
              <w:t xml:space="preserve">esearch and </w:t>
            </w:r>
            <w:r w:rsidR="007544B6">
              <w:t>A</w:t>
            </w:r>
            <w:r w:rsidR="008B4181">
              <w:t>nalys</w:t>
            </w:r>
            <w:r w:rsidR="0013614C">
              <w:t>is or</w:t>
            </w:r>
            <w:r w:rsidR="008B4181">
              <w:t xml:space="preserve"> </w:t>
            </w:r>
            <w:r w:rsidR="007544B6">
              <w:t>M</w:t>
            </w:r>
            <w:r w:rsidR="0013614C">
              <w:t>ake</w:t>
            </w:r>
            <w:r w:rsidR="007544B6">
              <w:t xml:space="preserve"> M</w:t>
            </w:r>
            <w:r w:rsidR="0013614C">
              <w:t>ovies</w:t>
            </w:r>
            <w:r w:rsidR="006829A6">
              <w:t xml:space="preserve"> in Turkey</w:t>
            </w:r>
            <w:r w:rsidR="007544B6">
              <w:t>, and to F</w:t>
            </w:r>
            <w:r w:rsidR="0004120F">
              <w:t xml:space="preserve">oreign </w:t>
            </w:r>
            <w:r w:rsidR="007544B6">
              <w:t>P</w:t>
            </w:r>
            <w:r w:rsidR="0004120F">
              <w:t xml:space="preserve">ress </w:t>
            </w:r>
            <w:r w:rsidR="007544B6">
              <w:t>M</w:t>
            </w:r>
            <w:r w:rsidR="0004120F">
              <w:t>embers</w:t>
            </w:r>
            <w:r>
              <w:t>”</w:t>
            </w:r>
            <w:r w:rsidR="0004120F">
              <w:t xml:space="preserve">. </w:t>
            </w:r>
            <w:r w:rsidR="0013614C">
              <w:t xml:space="preserve"> </w:t>
            </w:r>
            <w:r w:rsidR="00FD50C3">
              <w:t xml:space="preserve"> </w:t>
            </w:r>
          </w:p>
          <w:p w:rsidR="00FB345C" w:rsidRPr="001417EA" w:rsidRDefault="00FB345C" w:rsidP="006636A3"/>
        </w:tc>
      </w:tr>
      <w:tr w:rsidR="00D52BA6" w:rsidRPr="0038068F" w:rsidTr="00D52BA6">
        <w:trPr>
          <w:trHeight w:val="283"/>
        </w:trPr>
        <w:tc>
          <w:tcPr>
            <w:tcW w:w="3014" w:type="dxa"/>
          </w:tcPr>
          <w:p w:rsidR="00D52BA6" w:rsidRPr="00343026" w:rsidRDefault="00D52BA6" w:rsidP="00D52BA6">
            <w:pPr>
              <w:ind w:left="37"/>
              <w:rPr>
                <w:b/>
              </w:rPr>
            </w:pPr>
            <w:r w:rsidRPr="002B4D28">
              <w:rPr>
                <w:rFonts w:eastAsia="Times New Roman"/>
                <w:b/>
                <w:lang w:eastAsia="en-US"/>
              </w:rPr>
              <w:t>Description of Reservation</w:t>
            </w:r>
          </w:p>
        </w:tc>
        <w:tc>
          <w:tcPr>
            <w:tcW w:w="6095" w:type="dxa"/>
          </w:tcPr>
          <w:p w:rsidR="00D52BA6" w:rsidRPr="009872F7" w:rsidRDefault="00D52BA6" w:rsidP="00D52BA6">
            <w:pPr>
              <w:jc w:val="both"/>
              <w:rPr>
                <w:u w:val="single"/>
              </w:rPr>
            </w:pPr>
            <w:r w:rsidRPr="009872F7">
              <w:rPr>
                <w:u w:val="single"/>
              </w:rPr>
              <w:t xml:space="preserve">Cross-Border Service Supply and Investment: </w:t>
            </w:r>
          </w:p>
          <w:p w:rsidR="00D52BA6" w:rsidRDefault="00D52BA6" w:rsidP="00D52BA6">
            <w:pPr>
              <w:jc w:val="both"/>
            </w:pPr>
          </w:p>
          <w:p w:rsidR="002C4DE2" w:rsidRPr="0038068F" w:rsidRDefault="002C4DE2" w:rsidP="005F370A">
            <w:pPr>
              <w:jc w:val="both"/>
            </w:pPr>
            <w:r w:rsidRPr="008C3EF1">
              <w:rPr>
                <w:rFonts w:eastAsia="Times New Roman"/>
              </w:rPr>
              <w:t xml:space="preserve">Foreign </w:t>
            </w:r>
            <w:r>
              <w:rPr>
                <w:rFonts w:eastAsia="Times New Roman"/>
              </w:rPr>
              <w:t>persons, as well as</w:t>
            </w:r>
            <w:r w:rsidRPr="008C3EF1">
              <w:rPr>
                <w:rFonts w:eastAsia="Times New Roman"/>
              </w:rPr>
              <w:t xml:space="preserve"> </w:t>
            </w:r>
            <w:r w:rsidR="005F370A">
              <w:rPr>
                <w:rFonts w:eastAsia="Times New Roman"/>
              </w:rPr>
              <w:t>enterprises</w:t>
            </w:r>
            <w:r w:rsidRPr="008C3EF1">
              <w:rPr>
                <w:rFonts w:eastAsia="Times New Roman"/>
              </w:rPr>
              <w:t xml:space="preserve"> duly established in Turkey but acting on behalf of foreign persons are required to obtain prior permission to conduct scientific research activities in the Turkish territory</w:t>
            </w:r>
            <w:r>
              <w:rPr>
                <w:rFonts w:eastAsia="Times New Roman"/>
              </w:rPr>
              <w:t>.</w:t>
            </w:r>
          </w:p>
        </w:tc>
      </w:tr>
    </w:tbl>
    <w:p w:rsidR="003C35A4" w:rsidRDefault="003C35A4" w:rsidP="00C538E8">
      <w:pPr>
        <w:jc w:val="both"/>
        <w:rPr>
          <w:rFonts w:eastAsia="Times New Roman"/>
          <w:b/>
          <w:lang w:eastAsia="en-US"/>
        </w:rPr>
      </w:pPr>
    </w:p>
    <w:p w:rsidR="003C35A4" w:rsidRDefault="003C35A4">
      <w:pPr>
        <w:rPr>
          <w:rFonts w:eastAsia="Times New Roman"/>
          <w:b/>
          <w:lang w:eastAsia="en-US"/>
        </w:rPr>
      </w:pPr>
      <w:r>
        <w:rPr>
          <w:rFonts w:eastAsia="Times New Roman"/>
          <w:b/>
          <w:lang w:eastAsia="en-US"/>
        </w:rPr>
        <w:br w:type="page"/>
      </w:r>
    </w:p>
    <w:p w:rsidR="00D52BA6" w:rsidRPr="00EA4ED2" w:rsidRDefault="00EF034B" w:rsidP="00C538E8">
      <w:pPr>
        <w:jc w:val="both"/>
        <w:rPr>
          <w:rFonts w:eastAsia="Times New Roman"/>
          <w:b/>
          <w:lang w:eastAsia="en-US"/>
        </w:rPr>
      </w:pPr>
      <w:r>
        <w:rPr>
          <w:rFonts w:eastAsia="Times New Roman"/>
          <w:b/>
          <w:lang w:eastAsia="en-US"/>
        </w:rPr>
        <w:lastRenderedPageBreak/>
        <w:t>8</w:t>
      </w:r>
      <w:r w:rsidR="00D52BA6">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4C5AAB" w:rsidRPr="0038068F" w:rsidTr="008B56B2">
        <w:trPr>
          <w:trHeight w:val="346"/>
        </w:trPr>
        <w:tc>
          <w:tcPr>
            <w:tcW w:w="3014" w:type="dxa"/>
          </w:tcPr>
          <w:p w:rsidR="004C5AAB" w:rsidRPr="00343026" w:rsidRDefault="004C5AAB" w:rsidP="008B56B2">
            <w:pPr>
              <w:ind w:left="37"/>
              <w:jc w:val="both"/>
              <w:rPr>
                <w:b/>
              </w:rPr>
            </w:pPr>
            <w:r w:rsidRPr="00343026">
              <w:rPr>
                <w:b/>
              </w:rPr>
              <w:br w:type="page"/>
            </w:r>
            <w:r w:rsidRPr="00343026">
              <w:rPr>
                <w:b/>
              </w:rPr>
              <w:br w:type="page"/>
              <w:t xml:space="preserve">Sector </w:t>
            </w:r>
          </w:p>
        </w:tc>
        <w:tc>
          <w:tcPr>
            <w:tcW w:w="6095" w:type="dxa"/>
          </w:tcPr>
          <w:p w:rsidR="004C5AAB" w:rsidRPr="0038068F" w:rsidRDefault="004C5AAB" w:rsidP="008B56B2">
            <w:pPr>
              <w:jc w:val="both"/>
            </w:pPr>
            <w:r w:rsidRPr="0038068F">
              <w:t xml:space="preserve">Business Services/Other Business Services </w:t>
            </w:r>
          </w:p>
        </w:tc>
      </w:tr>
      <w:tr w:rsidR="004C5AAB" w:rsidRPr="0038068F" w:rsidTr="008B56B2">
        <w:trPr>
          <w:trHeight w:val="309"/>
        </w:trPr>
        <w:tc>
          <w:tcPr>
            <w:tcW w:w="3014" w:type="dxa"/>
          </w:tcPr>
          <w:p w:rsidR="004C5AAB" w:rsidRPr="00343026" w:rsidRDefault="004C5AAB" w:rsidP="008B56B2">
            <w:pPr>
              <w:jc w:val="both"/>
              <w:rPr>
                <w:b/>
              </w:rPr>
            </w:pPr>
            <w:r w:rsidRPr="00343026">
              <w:rPr>
                <w:b/>
              </w:rPr>
              <w:t xml:space="preserve">Sub-sector </w:t>
            </w:r>
          </w:p>
        </w:tc>
        <w:tc>
          <w:tcPr>
            <w:tcW w:w="6095" w:type="dxa"/>
          </w:tcPr>
          <w:p w:rsidR="004C5AAB" w:rsidRPr="0038068F" w:rsidRDefault="004C5AAB" w:rsidP="008B56B2">
            <w:pPr>
              <w:jc w:val="both"/>
            </w:pPr>
            <w:r w:rsidRPr="0038068F">
              <w:t>Services incidental to hunting</w:t>
            </w:r>
          </w:p>
        </w:tc>
      </w:tr>
      <w:tr w:rsidR="004C5AAB" w:rsidRPr="0038068F" w:rsidTr="008B56B2">
        <w:trPr>
          <w:trHeight w:val="630"/>
        </w:trPr>
        <w:tc>
          <w:tcPr>
            <w:tcW w:w="3014" w:type="dxa"/>
          </w:tcPr>
          <w:p w:rsidR="004C5AAB" w:rsidRPr="00343026" w:rsidRDefault="004C5AAB" w:rsidP="008B56B2">
            <w:pPr>
              <w:jc w:val="both"/>
              <w:rPr>
                <w:b/>
              </w:rPr>
            </w:pPr>
            <w:r w:rsidRPr="00343026">
              <w:rPr>
                <w:b/>
              </w:rPr>
              <w:t xml:space="preserve">Industry Classification </w:t>
            </w:r>
          </w:p>
        </w:tc>
        <w:tc>
          <w:tcPr>
            <w:tcW w:w="6095" w:type="dxa"/>
          </w:tcPr>
          <w:p w:rsidR="004C5AAB" w:rsidRPr="0038068F" w:rsidRDefault="004C5AAB" w:rsidP="008B56B2">
            <w:pPr>
              <w:jc w:val="both"/>
            </w:pPr>
            <w:r w:rsidRPr="0038068F">
              <w:t>CPC 881 (part of)</w:t>
            </w:r>
          </w:p>
        </w:tc>
      </w:tr>
      <w:tr w:rsidR="004C5AAB" w:rsidRPr="0038068F" w:rsidTr="008B56B2">
        <w:trPr>
          <w:trHeight w:val="630"/>
        </w:trPr>
        <w:tc>
          <w:tcPr>
            <w:tcW w:w="3014" w:type="dxa"/>
          </w:tcPr>
          <w:p w:rsidR="004C5AAB" w:rsidRPr="00343026" w:rsidRDefault="004C5AAB" w:rsidP="008B56B2">
            <w:pPr>
              <w:ind w:left="37"/>
              <w:rPr>
                <w:b/>
              </w:rPr>
            </w:pPr>
            <w:r w:rsidRPr="002B4D28">
              <w:rPr>
                <w:rFonts w:eastAsia="Times New Roman"/>
                <w:b/>
                <w:lang w:eastAsia="en-US"/>
              </w:rPr>
              <w:t>Type of Reservation</w:t>
            </w:r>
          </w:p>
        </w:tc>
        <w:tc>
          <w:tcPr>
            <w:tcW w:w="6095" w:type="dxa"/>
          </w:tcPr>
          <w:p w:rsidR="004C5AAB" w:rsidRPr="0038068F" w:rsidRDefault="004C5AAB" w:rsidP="00FE47E2">
            <w:pPr>
              <w:jc w:val="both"/>
            </w:pPr>
            <w:r w:rsidRPr="00AD1A9E">
              <w:t>Market Access (Article 7.</w:t>
            </w:r>
            <w:r w:rsidR="002A71CD">
              <w:t>4</w:t>
            </w:r>
            <w:r w:rsidRPr="00AD1A9E">
              <w:t>)</w:t>
            </w:r>
          </w:p>
          <w:p w:rsidR="004C5AAB" w:rsidRPr="0038068F" w:rsidRDefault="004C5AAB" w:rsidP="00AA7127">
            <w:pPr>
              <w:jc w:val="both"/>
            </w:pPr>
            <w:r w:rsidRPr="0038068F">
              <w:t>Local Presence</w:t>
            </w:r>
            <w:r>
              <w:t xml:space="preserve"> (Article 7.</w:t>
            </w:r>
            <w:r w:rsidR="002A71CD">
              <w:t>5</w:t>
            </w:r>
            <w:r>
              <w:t>)</w:t>
            </w:r>
          </w:p>
        </w:tc>
      </w:tr>
      <w:tr w:rsidR="004C5AAB" w:rsidRPr="0038068F" w:rsidTr="008B56B2">
        <w:trPr>
          <w:trHeight w:val="630"/>
        </w:trPr>
        <w:tc>
          <w:tcPr>
            <w:tcW w:w="3014" w:type="dxa"/>
          </w:tcPr>
          <w:p w:rsidR="004C5AAB" w:rsidRPr="00343026" w:rsidRDefault="004C5AAB" w:rsidP="008B56B2">
            <w:pPr>
              <w:rPr>
                <w:b/>
              </w:rPr>
            </w:pPr>
            <w:r w:rsidRPr="002B4D28">
              <w:rPr>
                <w:rFonts w:eastAsia="Times New Roman"/>
                <w:b/>
                <w:lang w:eastAsia="en-US"/>
              </w:rPr>
              <w:t>Source of Measure</w:t>
            </w:r>
          </w:p>
        </w:tc>
        <w:tc>
          <w:tcPr>
            <w:tcW w:w="6095" w:type="dxa"/>
          </w:tcPr>
          <w:p w:rsidR="004C5AAB" w:rsidRPr="0038068F" w:rsidRDefault="004C5AAB" w:rsidP="00AA7127">
            <w:pPr>
              <w:pStyle w:val="ListeParagraf"/>
              <w:numPr>
                <w:ilvl w:val="0"/>
                <w:numId w:val="13"/>
              </w:numPr>
              <w:ind w:leftChars="0" w:left="214" w:hanging="214"/>
              <w:contextualSpacing/>
              <w:jc w:val="both"/>
              <w:rPr>
                <w:rFonts w:eastAsia="Times New Roman"/>
              </w:rPr>
            </w:pPr>
            <w:r w:rsidRPr="0038068F">
              <w:rPr>
                <w:rFonts w:eastAsia="Times New Roman"/>
              </w:rPr>
              <w:t>Law No. 4915 on Land Hunting;</w:t>
            </w:r>
          </w:p>
          <w:p w:rsidR="004C5AAB" w:rsidRPr="0038068F" w:rsidRDefault="004C5AAB" w:rsidP="00AA7127">
            <w:pPr>
              <w:pStyle w:val="ListeParagraf"/>
              <w:numPr>
                <w:ilvl w:val="0"/>
                <w:numId w:val="13"/>
              </w:numPr>
              <w:ind w:leftChars="0" w:left="214" w:hanging="214"/>
              <w:contextualSpacing/>
              <w:jc w:val="both"/>
              <w:rPr>
                <w:rFonts w:eastAsia="Times New Roman"/>
              </w:rPr>
            </w:pPr>
            <w:r w:rsidRPr="0038068F">
              <w:rPr>
                <w:rFonts w:eastAsia="Times New Roman"/>
              </w:rPr>
              <w:t>Regulation concerning the Principles and Procedures applicable to Domestic and Foreign Hunters within the context of Hunting Tourism (published on the O.G. dated Jan. 8</w:t>
            </w:r>
            <w:r w:rsidRPr="0038068F">
              <w:rPr>
                <w:rFonts w:eastAsia="Times New Roman"/>
                <w:vertAlign w:val="superscript"/>
              </w:rPr>
              <w:t>th</w:t>
            </w:r>
            <w:r w:rsidRPr="0038068F">
              <w:rPr>
                <w:rFonts w:eastAsia="Times New Roman"/>
              </w:rPr>
              <w:t>, 2005);</w:t>
            </w:r>
          </w:p>
        </w:tc>
      </w:tr>
      <w:tr w:rsidR="004C5AAB" w:rsidRPr="0038068F" w:rsidTr="008B56B2">
        <w:trPr>
          <w:trHeight w:val="283"/>
        </w:trPr>
        <w:tc>
          <w:tcPr>
            <w:tcW w:w="3014" w:type="dxa"/>
          </w:tcPr>
          <w:p w:rsidR="004C5AAB" w:rsidRPr="00343026" w:rsidRDefault="004C5AAB" w:rsidP="008B56B2">
            <w:pPr>
              <w:ind w:left="37"/>
              <w:rPr>
                <w:b/>
              </w:rPr>
            </w:pPr>
            <w:r w:rsidRPr="002B4D28">
              <w:rPr>
                <w:rFonts w:eastAsia="Times New Roman"/>
                <w:b/>
                <w:lang w:eastAsia="en-US"/>
              </w:rPr>
              <w:t>Description of Reservation</w:t>
            </w:r>
          </w:p>
        </w:tc>
        <w:tc>
          <w:tcPr>
            <w:tcW w:w="6095" w:type="dxa"/>
          </w:tcPr>
          <w:p w:rsidR="004C5AAB" w:rsidRPr="0038068F" w:rsidRDefault="004C5AAB" w:rsidP="00FE47E2">
            <w:pPr>
              <w:jc w:val="both"/>
              <w:rPr>
                <w:u w:val="single"/>
              </w:rPr>
            </w:pPr>
            <w:r w:rsidRPr="0038068F">
              <w:rPr>
                <w:u w:val="single"/>
              </w:rPr>
              <w:t xml:space="preserve">Cross-Border Service Supply </w:t>
            </w:r>
          </w:p>
          <w:p w:rsidR="004C5AAB" w:rsidRPr="0038068F" w:rsidRDefault="004C5AAB" w:rsidP="00FE47E2">
            <w:pPr>
              <w:jc w:val="both"/>
            </w:pPr>
          </w:p>
          <w:p w:rsidR="004C5AAB" w:rsidRPr="0038068F" w:rsidRDefault="004C5AAB" w:rsidP="00FE47E2">
            <w:pPr>
              <w:jc w:val="both"/>
            </w:pPr>
            <w:r w:rsidRPr="0038068F">
              <w:t xml:space="preserve">Local presence is required for the </w:t>
            </w:r>
            <w:r w:rsidR="00CD7A75">
              <w:t>supply</w:t>
            </w:r>
            <w:r w:rsidRPr="0038068F">
              <w:t xml:space="preserve"> of services incidental to hunting, which cover services to promote propagation, growth and output of animals and services to promote commercial hunting and trapping. </w:t>
            </w:r>
          </w:p>
          <w:p w:rsidR="004C5AAB" w:rsidRPr="0038068F" w:rsidRDefault="004C5AAB" w:rsidP="00FE47E2">
            <w:pPr>
              <w:jc w:val="both"/>
            </w:pPr>
          </w:p>
          <w:p w:rsidR="004C5AAB" w:rsidRPr="0038068F" w:rsidRDefault="004C5AAB" w:rsidP="00FE47E2">
            <w:pPr>
              <w:jc w:val="both"/>
            </w:pPr>
            <w:r w:rsidRPr="0038068F">
              <w:t>Any work and operations relating to hunting and wildlife management, establishment of hunting fields, hunting grounds, hunting stations and facilities are carried out or commissioned by the Ministry of Forestry and Water Affairs.</w:t>
            </w:r>
          </w:p>
          <w:p w:rsidR="004C5AAB" w:rsidRPr="0038068F" w:rsidRDefault="004C5AAB" w:rsidP="00FE47E2">
            <w:pPr>
              <w:jc w:val="both"/>
            </w:pPr>
          </w:p>
          <w:p w:rsidR="004C5AAB" w:rsidRPr="0038068F" w:rsidRDefault="004C5AAB" w:rsidP="00941B6B">
            <w:pPr>
              <w:jc w:val="both"/>
            </w:pPr>
            <w:r w:rsidRPr="0038068F">
              <w:t xml:space="preserve">With respect to hunting tourism, only a travel agency with a Type-A license may </w:t>
            </w:r>
            <w:r w:rsidR="00941B6B">
              <w:t>supply</w:t>
            </w:r>
            <w:r w:rsidRPr="0038068F">
              <w:t xml:space="preserve"> services to foreign hunters with the condition of obtaining a hunting license. A travel agency with a Type-C license may </w:t>
            </w:r>
            <w:r w:rsidR="00941B6B">
              <w:t>supply</w:t>
            </w:r>
            <w:r w:rsidRPr="0038068F">
              <w:t xml:space="preserve"> hunting tourism services </w:t>
            </w:r>
            <w:r>
              <w:t xml:space="preserve">only </w:t>
            </w:r>
            <w:r w:rsidRPr="0038068F">
              <w:t>to residents of Turkey.</w:t>
            </w:r>
          </w:p>
        </w:tc>
      </w:tr>
    </w:tbl>
    <w:p w:rsidR="004C5AAB" w:rsidRDefault="004C5AAB" w:rsidP="00C538E8">
      <w:pPr>
        <w:jc w:val="both"/>
        <w:rPr>
          <w:rFonts w:eastAsia="Times New Roman"/>
          <w:lang w:eastAsia="en-US"/>
        </w:rPr>
      </w:pPr>
    </w:p>
    <w:p w:rsidR="004C5AAB" w:rsidRDefault="004C5AAB">
      <w:pPr>
        <w:rPr>
          <w:rFonts w:eastAsia="Times New Roman"/>
          <w:lang w:eastAsia="en-US"/>
        </w:rPr>
      </w:pPr>
      <w:r>
        <w:rPr>
          <w:rFonts w:eastAsia="Times New Roman"/>
          <w:lang w:eastAsia="en-US"/>
        </w:rPr>
        <w:br w:type="page"/>
      </w:r>
    </w:p>
    <w:p w:rsidR="004C5AAB" w:rsidRPr="00EA4ED2" w:rsidRDefault="004D277B" w:rsidP="00C538E8">
      <w:pPr>
        <w:jc w:val="both"/>
        <w:rPr>
          <w:rFonts w:eastAsia="Times New Roman"/>
          <w:b/>
          <w:lang w:eastAsia="en-US"/>
        </w:rPr>
      </w:pPr>
      <w:r>
        <w:rPr>
          <w:rFonts w:eastAsia="Times New Roman"/>
          <w:b/>
          <w:lang w:eastAsia="en-US"/>
        </w:rPr>
        <w:lastRenderedPageBreak/>
        <w:t>9</w:t>
      </w:r>
      <w:r w:rsidR="004C5AAB" w:rsidRPr="00EA4ED2">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4C5AAB" w:rsidRPr="0038068F" w:rsidTr="008B56B2">
        <w:trPr>
          <w:trHeight w:val="346"/>
        </w:trPr>
        <w:tc>
          <w:tcPr>
            <w:tcW w:w="3014" w:type="dxa"/>
          </w:tcPr>
          <w:p w:rsidR="004C5AAB" w:rsidRPr="00AD1A9E" w:rsidRDefault="004C5AAB" w:rsidP="008B56B2">
            <w:pPr>
              <w:ind w:left="37"/>
              <w:jc w:val="both"/>
              <w:rPr>
                <w:b/>
              </w:rPr>
            </w:pPr>
            <w:r w:rsidRPr="00AD1A9E">
              <w:rPr>
                <w:b/>
              </w:rPr>
              <w:br w:type="page"/>
            </w:r>
            <w:r w:rsidRPr="00AD1A9E">
              <w:rPr>
                <w:b/>
              </w:rPr>
              <w:br w:type="page"/>
              <w:t xml:space="preserve">Sector </w:t>
            </w:r>
          </w:p>
        </w:tc>
        <w:tc>
          <w:tcPr>
            <w:tcW w:w="6095" w:type="dxa"/>
          </w:tcPr>
          <w:p w:rsidR="004C5AAB" w:rsidRPr="00AD1A9E" w:rsidRDefault="004C5AAB" w:rsidP="008B56B2">
            <w:pPr>
              <w:jc w:val="both"/>
            </w:pPr>
            <w:r w:rsidRPr="00AD1A9E">
              <w:t>Business Services/Other Business Services</w:t>
            </w:r>
          </w:p>
        </w:tc>
      </w:tr>
      <w:tr w:rsidR="004C5AAB" w:rsidRPr="0038068F" w:rsidTr="008B56B2">
        <w:trPr>
          <w:trHeight w:val="309"/>
        </w:trPr>
        <w:tc>
          <w:tcPr>
            <w:tcW w:w="3014" w:type="dxa"/>
          </w:tcPr>
          <w:p w:rsidR="004C5AAB" w:rsidRPr="00AD1A9E" w:rsidRDefault="004C5AAB" w:rsidP="008B56B2">
            <w:pPr>
              <w:jc w:val="both"/>
              <w:rPr>
                <w:b/>
              </w:rPr>
            </w:pPr>
            <w:r w:rsidRPr="00AD1A9E">
              <w:rPr>
                <w:b/>
              </w:rPr>
              <w:t xml:space="preserve">Sub-sector </w:t>
            </w:r>
          </w:p>
        </w:tc>
        <w:tc>
          <w:tcPr>
            <w:tcW w:w="6095" w:type="dxa"/>
          </w:tcPr>
          <w:p w:rsidR="004C5AAB" w:rsidRPr="00AD1A9E" w:rsidRDefault="004C5AAB" w:rsidP="008B56B2">
            <w:pPr>
              <w:jc w:val="both"/>
            </w:pPr>
            <w:r w:rsidRPr="00AD1A9E">
              <w:rPr>
                <w:rFonts w:eastAsia="Times New Roman"/>
                <w:lang w:eastAsia="en-US"/>
              </w:rPr>
              <w:t>Services incidental to mining</w:t>
            </w:r>
          </w:p>
        </w:tc>
      </w:tr>
      <w:tr w:rsidR="004C5AAB" w:rsidRPr="0038068F" w:rsidTr="008B56B2">
        <w:trPr>
          <w:trHeight w:val="630"/>
        </w:trPr>
        <w:tc>
          <w:tcPr>
            <w:tcW w:w="3014" w:type="dxa"/>
          </w:tcPr>
          <w:p w:rsidR="004C5AAB" w:rsidRPr="00AD1A9E" w:rsidRDefault="004C5AAB" w:rsidP="008B56B2">
            <w:pPr>
              <w:jc w:val="both"/>
              <w:rPr>
                <w:b/>
              </w:rPr>
            </w:pPr>
            <w:r w:rsidRPr="00AD1A9E">
              <w:rPr>
                <w:b/>
              </w:rPr>
              <w:t xml:space="preserve">Industry Classification </w:t>
            </w:r>
          </w:p>
        </w:tc>
        <w:tc>
          <w:tcPr>
            <w:tcW w:w="6095" w:type="dxa"/>
          </w:tcPr>
          <w:p w:rsidR="004C5AAB" w:rsidRPr="00AD1A9E" w:rsidRDefault="004C5AAB" w:rsidP="00193EAF">
            <w:pPr>
              <w:jc w:val="both"/>
            </w:pPr>
            <w:r w:rsidRPr="00AD1A9E">
              <w:t>CPC (883+5115)</w:t>
            </w:r>
          </w:p>
        </w:tc>
      </w:tr>
      <w:tr w:rsidR="004C5AAB" w:rsidRPr="0038068F" w:rsidTr="008B56B2">
        <w:trPr>
          <w:trHeight w:val="630"/>
        </w:trPr>
        <w:tc>
          <w:tcPr>
            <w:tcW w:w="3014" w:type="dxa"/>
          </w:tcPr>
          <w:p w:rsidR="004C5AAB" w:rsidRPr="00AD1A9E" w:rsidRDefault="004C5AAB" w:rsidP="008B56B2">
            <w:pPr>
              <w:ind w:left="37"/>
              <w:rPr>
                <w:b/>
              </w:rPr>
            </w:pPr>
            <w:r w:rsidRPr="00AD1A9E">
              <w:rPr>
                <w:rFonts w:eastAsia="Times New Roman"/>
                <w:b/>
                <w:lang w:eastAsia="en-US"/>
              </w:rPr>
              <w:t>Type of Reservation</w:t>
            </w:r>
          </w:p>
        </w:tc>
        <w:tc>
          <w:tcPr>
            <w:tcW w:w="6095" w:type="dxa"/>
          </w:tcPr>
          <w:p w:rsidR="004C5AAB" w:rsidRPr="00AD1A9E" w:rsidRDefault="004C5AAB" w:rsidP="00193EAF">
            <w:pPr>
              <w:jc w:val="both"/>
            </w:pPr>
            <w:r w:rsidRPr="00AD1A9E">
              <w:t>National Treatment (Article 7.3)</w:t>
            </w:r>
          </w:p>
          <w:p w:rsidR="004C5AAB" w:rsidRPr="00AD1A9E" w:rsidRDefault="004C5AAB" w:rsidP="00193EAF">
            <w:pPr>
              <w:jc w:val="both"/>
            </w:pPr>
            <w:r w:rsidRPr="00AD1A9E">
              <w:t>Market Access (Article 7.</w:t>
            </w:r>
            <w:r w:rsidR="002A71CD">
              <w:t>4</w:t>
            </w:r>
            <w:r w:rsidRPr="00AD1A9E">
              <w:t xml:space="preserve">) </w:t>
            </w:r>
          </w:p>
          <w:p w:rsidR="004C5AAB" w:rsidRPr="00AD1A9E" w:rsidRDefault="004C5AAB" w:rsidP="00193EAF">
            <w:pPr>
              <w:jc w:val="both"/>
            </w:pPr>
            <w:r w:rsidRPr="00AD1A9E">
              <w:t>Local Presence (Article 7.</w:t>
            </w:r>
            <w:r w:rsidR="002A71CD">
              <w:t>5</w:t>
            </w:r>
            <w:r w:rsidRPr="00AD1A9E">
              <w:t>)</w:t>
            </w:r>
          </w:p>
        </w:tc>
      </w:tr>
      <w:tr w:rsidR="004C5AAB" w:rsidRPr="0038068F" w:rsidTr="008B56B2">
        <w:trPr>
          <w:trHeight w:val="630"/>
        </w:trPr>
        <w:tc>
          <w:tcPr>
            <w:tcW w:w="3014" w:type="dxa"/>
          </w:tcPr>
          <w:p w:rsidR="004C5AAB" w:rsidRPr="00343026" w:rsidRDefault="004C5AAB" w:rsidP="008B56B2">
            <w:pPr>
              <w:rPr>
                <w:b/>
              </w:rPr>
            </w:pPr>
            <w:r w:rsidRPr="002B4D28">
              <w:rPr>
                <w:rFonts w:eastAsia="Times New Roman"/>
                <w:b/>
                <w:lang w:eastAsia="en-US"/>
              </w:rPr>
              <w:t>Source of Measure</w:t>
            </w:r>
          </w:p>
        </w:tc>
        <w:tc>
          <w:tcPr>
            <w:tcW w:w="6095" w:type="dxa"/>
          </w:tcPr>
          <w:p w:rsidR="004C5AAB" w:rsidRPr="00BF29F5" w:rsidRDefault="004C5AAB" w:rsidP="00193EAF">
            <w:pPr>
              <w:jc w:val="both"/>
            </w:pPr>
            <w:r>
              <w:t xml:space="preserve">- </w:t>
            </w:r>
            <w:r w:rsidRPr="00BF29F5">
              <w:t xml:space="preserve">Constitution of the Republic of Turkey, </w:t>
            </w:r>
            <w:r>
              <w:t>(</w:t>
            </w:r>
            <w:r w:rsidRPr="00BF29F5">
              <w:t>Article 168</w:t>
            </w:r>
            <w:r>
              <w:t>)</w:t>
            </w:r>
          </w:p>
          <w:p w:rsidR="004C5AAB" w:rsidRPr="00BF29F5" w:rsidRDefault="004C5AAB" w:rsidP="00193EAF">
            <w:pPr>
              <w:jc w:val="both"/>
            </w:pPr>
            <w:r>
              <w:t xml:space="preserve">- </w:t>
            </w:r>
            <w:r w:rsidRPr="00BF29F5">
              <w:t xml:space="preserve">Mining Law, No. 3213, </w:t>
            </w:r>
            <w:r>
              <w:t>(</w:t>
            </w:r>
            <w:r w:rsidRPr="00BF29F5">
              <w:t>Art</w:t>
            </w:r>
            <w:r>
              <w:t>icle</w:t>
            </w:r>
            <w:r w:rsidR="00F831A4">
              <w:t xml:space="preserve"> 4,</w:t>
            </w:r>
            <w:r w:rsidRPr="00BF29F5">
              <w:t xml:space="preserve"> 6 </w:t>
            </w:r>
            <w:r>
              <w:t>and</w:t>
            </w:r>
            <w:r w:rsidRPr="00BF29F5">
              <w:t xml:space="preserve"> 31</w:t>
            </w:r>
            <w:r>
              <w:t>)</w:t>
            </w:r>
          </w:p>
          <w:p w:rsidR="004C5AAB" w:rsidRPr="00193EAF" w:rsidRDefault="004C5AAB" w:rsidP="00193EAF">
            <w:pPr>
              <w:jc w:val="both"/>
              <w:rPr>
                <w:u w:val="single"/>
              </w:rPr>
            </w:pPr>
            <w:r>
              <w:t xml:space="preserve">- </w:t>
            </w:r>
            <w:r w:rsidRPr="00BF29F5">
              <w:t xml:space="preserve">Regulation on the Implementation of Mining Law, </w:t>
            </w:r>
            <w:r>
              <w:t>(</w:t>
            </w:r>
            <w:r w:rsidRPr="00BF29F5">
              <w:t>Art</w:t>
            </w:r>
            <w:r>
              <w:t>icle</w:t>
            </w:r>
            <w:r w:rsidRPr="00BF29F5">
              <w:t xml:space="preserve"> 132 </w:t>
            </w:r>
            <w:r>
              <w:t>and</w:t>
            </w:r>
            <w:r w:rsidRPr="00BF29F5">
              <w:t xml:space="preserve"> 140</w:t>
            </w:r>
            <w:r>
              <w:t>)</w:t>
            </w:r>
          </w:p>
        </w:tc>
      </w:tr>
      <w:tr w:rsidR="004C5AAB" w:rsidRPr="0038068F" w:rsidTr="008B56B2">
        <w:trPr>
          <w:trHeight w:val="283"/>
        </w:trPr>
        <w:tc>
          <w:tcPr>
            <w:tcW w:w="3014" w:type="dxa"/>
          </w:tcPr>
          <w:p w:rsidR="004C5AAB" w:rsidRPr="00343026" w:rsidRDefault="004C5AAB" w:rsidP="008B56B2">
            <w:pPr>
              <w:ind w:left="37"/>
              <w:rPr>
                <w:b/>
              </w:rPr>
            </w:pPr>
            <w:r w:rsidRPr="002B4D28">
              <w:rPr>
                <w:rFonts w:eastAsia="Times New Roman"/>
                <w:b/>
                <w:lang w:eastAsia="en-US"/>
              </w:rPr>
              <w:t>Description of Reservation</w:t>
            </w:r>
          </w:p>
        </w:tc>
        <w:tc>
          <w:tcPr>
            <w:tcW w:w="6095" w:type="dxa"/>
          </w:tcPr>
          <w:p w:rsidR="004C5AAB" w:rsidRPr="00BF29F5" w:rsidRDefault="004C5AAB" w:rsidP="00193EAF">
            <w:pPr>
              <w:jc w:val="both"/>
              <w:rPr>
                <w:u w:val="single"/>
              </w:rPr>
            </w:pPr>
            <w:r w:rsidRPr="00BF29F5">
              <w:rPr>
                <w:u w:val="single"/>
              </w:rPr>
              <w:t xml:space="preserve">Cross-Border Service Supply </w:t>
            </w:r>
            <w:r w:rsidRPr="00D054AB">
              <w:rPr>
                <w:u w:val="single"/>
              </w:rPr>
              <w:t>and Investment</w:t>
            </w:r>
            <w:r>
              <w:rPr>
                <w:u w:val="single"/>
              </w:rPr>
              <w:t>:</w:t>
            </w:r>
          </w:p>
          <w:p w:rsidR="004C5AAB" w:rsidRPr="00BF29F5" w:rsidRDefault="004C5AAB" w:rsidP="00193EAF">
            <w:pPr>
              <w:jc w:val="both"/>
              <w:rPr>
                <w:u w:val="single"/>
              </w:rPr>
            </w:pPr>
          </w:p>
          <w:p w:rsidR="004C5AAB" w:rsidRDefault="004C5AAB" w:rsidP="00FB675D">
            <w:pPr>
              <w:jc w:val="both"/>
            </w:pPr>
            <w:r w:rsidRPr="009E2EE2">
              <w:t xml:space="preserve">The right to explore and exploit </w:t>
            </w:r>
            <w:r w:rsidR="00F840C0">
              <w:t>n</w:t>
            </w:r>
            <w:r w:rsidR="00F840C0" w:rsidRPr="009E2EE2">
              <w:t xml:space="preserve">atural wealth and </w:t>
            </w:r>
            <w:r w:rsidRPr="009E2EE2">
              <w:t xml:space="preserve">resources belongs exclusively to the </w:t>
            </w:r>
            <w:r w:rsidR="00CF1B17" w:rsidRPr="009E2EE2">
              <w:t>Republic of Turkey (State)</w:t>
            </w:r>
            <w:r w:rsidRPr="009E2EE2">
              <w:t>. The State has the exclusive right to decide whether to delegate this right to persons or corporate bodies for a certain period, and choose the types of contractual arrangements to use in the development of the resource.</w:t>
            </w:r>
          </w:p>
          <w:p w:rsidR="004C5AAB" w:rsidRPr="00BF29F5" w:rsidRDefault="004C5AAB" w:rsidP="00193EAF"/>
          <w:p w:rsidR="004C5AAB" w:rsidRDefault="004C5AAB" w:rsidP="00501BBA">
            <w:pPr>
              <w:jc w:val="both"/>
            </w:pPr>
            <w:r>
              <w:t>T</w:t>
            </w:r>
            <w:r w:rsidRPr="00BF29F5">
              <w:t>he right of exercising mining rights</w:t>
            </w:r>
            <w:r w:rsidR="004D277B">
              <w:rPr>
                <w:rStyle w:val="DipnotBavurusu"/>
              </w:rPr>
              <w:footnoteReference w:id="4"/>
            </w:r>
            <w:r w:rsidRPr="00BF29F5">
              <w:t xml:space="preserve"> </w:t>
            </w:r>
            <w:r w:rsidRPr="007F2772">
              <w:t>can</w:t>
            </w:r>
            <w:r>
              <w:t xml:space="preserve"> </w:t>
            </w:r>
            <w:r w:rsidRPr="00BF29F5">
              <w:t xml:space="preserve">only be assigned to Turkish nationals or to </w:t>
            </w:r>
            <w:r w:rsidR="00D054AB">
              <w:t>enterprise</w:t>
            </w:r>
            <w:r w:rsidR="00BC5EA5">
              <w:t>s</w:t>
            </w:r>
            <w:r w:rsidRPr="00BF29F5">
              <w:t xml:space="preserve"> </w:t>
            </w:r>
            <w:r>
              <w:t xml:space="preserve">that are </w:t>
            </w:r>
            <w:r w:rsidRPr="00BF29F5">
              <w:t xml:space="preserve">established in accordance with the Turkish Commercial Code. </w:t>
            </w:r>
          </w:p>
          <w:p w:rsidR="004C5AAB" w:rsidRPr="00BF29F5" w:rsidRDefault="004C5AAB" w:rsidP="00193EAF"/>
          <w:p w:rsidR="004C5AAB" w:rsidRPr="0038068F" w:rsidRDefault="004C5AAB" w:rsidP="00C52621">
            <w:pPr>
              <w:jc w:val="both"/>
            </w:pPr>
            <w:r w:rsidRPr="00BF29F5">
              <w:t xml:space="preserve">Mining activities can only be conducted under the technical and/or permanent supervision of mining engineers. Only Turkish nationals can be assigned as </w:t>
            </w:r>
            <w:r>
              <w:t>a “</w:t>
            </w:r>
            <w:r w:rsidRPr="00BF29F5">
              <w:t xml:space="preserve">technical </w:t>
            </w:r>
            <w:r>
              <w:t>supervisor (</w:t>
            </w:r>
            <w:proofErr w:type="spellStart"/>
            <w:r>
              <w:t>teknik</w:t>
            </w:r>
            <w:proofErr w:type="spellEnd"/>
            <w:r>
              <w:t xml:space="preserve"> </w:t>
            </w:r>
            <w:proofErr w:type="spellStart"/>
            <w:r>
              <w:t>nezaretçi</w:t>
            </w:r>
            <w:proofErr w:type="spellEnd"/>
            <w:r>
              <w:t xml:space="preserve">)” </w:t>
            </w:r>
            <w:r w:rsidRPr="00BF29F5">
              <w:t xml:space="preserve">or </w:t>
            </w:r>
            <w:r>
              <w:t>a “</w:t>
            </w:r>
            <w:r w:rsidRPr="00BF29F5">
              <w:t>permanent supervisor</w:t>
            </w:r>
            <w:r>
              <w:t xml:space="preserve"> (</w:t>
            </w:r>
            <w:proofErr w:type="spellStart"/>
            <w:r>
              <w:t>daimi</w:t>
            </w:r>
            <w:proofErr w:type="spellEnd"/>
            <w:r>
              <w:t xml:space="preserve"> </w:t>
            </w:r>
            <w:proofErr w:type="spellStart"/>
            <w:r>
              <w:t>nezaretçi</w:t>
            </w:r>
            <w:proofErr w:type="spellEnd"/>
            <w:r>
              <w:t>)”</w:t>
            </w:r>
            <w:r w:rsidRPr="00BF29F5">
              <w:t>.</w:t>
            </w:r>
            <w:r>
              <w:t xml:space="preserve"> </w:t>
            </w:r>
            <w:r w:rsidRPr="009D7DA0">
              <w:t>“Technical employees (</w:t>
            </w:r>
            <w:proofErr w:type="spellStart"/>
            <w:r w:rsidRPr="009D7DA0">
              <w:t>teknik</w:t>
            </w:r>
            <w:proofErr w:type="spellEnd"/>
            <w:r w:rsidRPr="009D7DA0">
              <w:t xml:space="preserve"> </w:t>
            </w:r>
            <w:proofErr w:type="spellStart"/>
            <w:r w:rsidRPr="009D7DA0">
              <w:t>personel</w:t>
            </w:r>
            <w:proofErr w:type="spellEnd"/>
            <w:r w:rsidRPr="009D7DA0">
              <w:t>)” are also required to be Turkish nationals.</w:t>
            </w:r>
          </w:p>
        </w:tc>
      </w:tr>
    </w:tbl>
    <w:p w:rsidR="004C5AAB" w:rsidRDefault="004C5AAB" w:rsidP="00C538E8">
      <w:pPr>
        <w:jc w:val="both"/>
        <w:rPr>
          <w:rFonts w:eastAsia="Times New Roman"/>
          <w:lang w:eastAsia="en-US"/>
        </w:rPr>
      </w:pPr>
    </w:p>
    <w:p w:rsidR="004C5AAB" w:rsidRDefault="004C5AAB">
      <w:pPr>
        <w:rPr>
          <w:rFonts w:eastAsia="Times New Roman"/>
          <w:lang w:eastAsia="en-US"/>
        </w:rPr>
      </w:pPr>
      <w:r>
        <w:rPr>
          <w:rFonts w:eastAsia="Times New Roman"/>
          <w:lang w:eastAsia="en-US"/>
        </w:rPr>
        <w:br w:type="page"/>
      </w:r>
    </w:p>
    <w:p w:rsidR="004C5AAB" w:rsidRPr="006B68C2" w:rsidRDefault="00E57853" w:rsidP="00C538E8">
      <w:pPr>
        <w:jc w:val="both"/>
        <w:rPr>
          <w:rFonts w:eastAsia="Times New Roman"/>
          <w:b/>
          <w:lang w:eastAsia="en-US"/>
        </w:rPr>
      </w:pPr>
      <w:r>
        <w:rPr>
          <w:rFonts w:eastAsia="Times New Roman"/>
          <w:b/>
          <w:lang w:eastAsia="en-US"/>
        </w:rPr>
        <w:lastRenderedPageBreak/>
        <w:t>10</w:t>
      </w:r>
      <w:r w:rsidR="004C5AAB" w:rsidRPr="006B68C2">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4C5AAB" w:rsidRPr="00947CDA" w:rsidTr="003C4664">
        <w:trPr>
          <w:trHeight w:val="346"/>
        </w:trPr>
        <w:tc>
          <w:tcPr>
            <w:tcW w:w="3014" w:type="dxa"/>
          </w:tcPr>
          <w:p w:rsidR="004C5AAB" w:rsidRPr="00A93EE4" w:rsidRDefault="004C5AAB" w:rsidP="003C4664">
            <w:pPr>
              <w:ind w:left="37"/>
              <w:jc w:val="both"/>
              <w:rPr>
                <w:b/>
              </w:rPr>
            </w:pPr>
            <w:r w:rsidRPr="00A93EE4">
              <w:rPr>
                <w:b/>
              </w:rPr>
              <w:br w:type="page"/>
            </w:r>
            <w:r w:rsidRPr="00A93EE4">
              <w:rPr>
                <w:b/>
              </w:rPr>
              <w:br w:type="page"/>
              <w:t xml:space="preserve">Sector </w:t>
            </w:r>
          </w:p>
        </w:tc>
        <w:tc>
          <w:tcPr>
            <w:tcW w:w="6095" w:type="dxa"/>
          </w:tcPr>
          <w:p w:rsidR="004C5AAB" w:rsidRPr="00A93EE4" w:rsidRDefault="004C5AAB" w:rsidP="003C4664">
            <w:pPr>
              <w:jc w:val="both"/>
            </w:pPr>
            <w:r w:rsidRPr="00A93EE4">
              <w:t>Business Services</w:t>
            </w:r>
          </w:p>
        </w:tc>
      </w:tr>
      <w:tr w:rsidR="004C5AAB" w:rsidRPr="0038068F" w:rsidTr="003C4664">
        <w:trPr>
          <w:trHeight w:val="309"/>
        </w:trPr>
        <w:tc>
          <w:tcPr>
            <w:tcW w:w="3014" w:type="dxa"/>
          </w:tcPr>
          <w:p w:rsidR="004C5AAB" w:rsidRPr="00A93EE4" w:rsidRDefault="004C5AAB" w:rsidP="003C4664">
            <w:pPr>
              <w:jc w:val="both"/>
              <w:rPr>
                <w:b/>
              </w:rPr>
            </w:pPr>
            <w:r w:rsidRPr="00A93EE4">
              <w:rPr>
                <w:b/>
              </w:rPr>
              <w:t xml:space="preserve">Sub-sector </w:t>
            </w:r>
          </w:p>
        </w:tc>
        <w:tc>
          <w:tcPr>
            <w:tcW w:w="6095" w:type="dxa"/>
          </w:tcPr>
          <w:p w:rsidR="004C5AAB" w:rsidRPr="00A93EE4" w:rsidRDefault="004C5AAB" w:rsidP="003C4664">
            <w:pPr>
              <w:jc w:val="both"/>
            </w:pPr>
            <w:r w:rsidRPr="00A93EE4">
              <w:t>Computer and Related Services/Electronic certificate services</w:t>
            </w:r>
          </w:p>
        </w:tc>
      </w:tr>
      <w:tr w:rsidR="004C5AAB" w:rsidRPr="0038068F" w:rsidTr="003C4664">
        <w:trPr>
          <w:trHeight w:val="630"/>
        </w:trPr>
        <w:tc>
          <w:tcPr>
            <w:tcW w:w="3014" w:type="dxa"/>
          </w:tcPr>
          <w:p w:rsidR="004C5AAB" w:rsidRPr="00343026" w:rsidRDefault="004C5AAB" w:rsidP="00937F31">
            <w:pPr>
              <w:rPr>
                <w:b/>
              </w:rPr>
            </w:pPr>
            <w:r>
              <w:rPr>
                <w:b/>
              </w:rPr>
              <w:t>Industry Classification/ Description</w:t>
            </w:r>
          </w:p>
        </w:tc>
        <w:tc>
          <w:tcPr>
            <w:tcW w:w="6095" w:type="dxa"/>
          </w:tcPr>
          <w:p w:rsidR="004C5AAB" w:rsidRDefault="004C5AAB" w:rsidP="00CD5C1D">
            <w:pPr>
              <w:pStyle w:val="Default"/>
              <w:rPr>
                <w:color w:val="auto"/>
                <w:lang w:val="en-US"/>
              </w:rPr>
            </w:pPr>
            <w:r>
              <w:rPr>
                <w:color w:val="auto"/>
                <w:lang w:val="en-US"/>
              </w:rPr>
              <w:t>Electronic signature certification and verification services.</w:t>
            </w:r>
          </w:p>
          <w:p w:rsidR="004C5AAB" w:rsidRPr="0038068F" w:rsidRDefault="004C5AAB" w:rsidP="003C4664">
            <w:pPr>
              <w:jc w:val="both"/>
            </w:pPr>
          </w:p>
        </w:tc>
      </w:tr>
      <w:tr w:rsidR="004C5AAB" w:rsidRPr="0038068F" w:rsidTr="003C4664">
        <w:trPr>
          <w:trHeight w:val="630"/>
        </w:trPr>
        <w:tc>
          <w:tcPr>
            <w:tcW w:w="3014" w:type="dxa"/>
          </w:tcPr>
          <w:p w:rsidR="004C5AAB" w:rsidRPr="00343026" w:rsidRDefault="004C5AAB" w:rsidP="003C4664">
            <w:pPr>
              <w:ind w:left="37"/>
              <w:rPr>
                <w:b/>
              </w:rPr>
            </w:pPr>
            <w:r w:rsidRPr="002B4D28">
              <w:rPr>
                <w:rFonts w:eastAsia="Times New Roman"/>
                <w:b/>
                <w:lang w:eastAsia="en-US"/>
              </w:rPr>
              <w:t>Type of Reservation</w:t>
            </w:r>
          </w:p>
        </w:tc>
        <w:tc>
          <w:tcPr>
            <w:tcW w:w="6095" w:type="dxa"/>
          </w:tcPr>
          <w:p w:rsidR="004C5AAB" w:rsidRPr="000E1AE9" w:rsidRDefault="004C5AAB" w:rsidP="00937F31">
            <w:pPr>
              <w:jc w:val="both"/>
            </w:pPr>
            <w:r w:rsidRPr="000E1AE9">
              <w:t xml:space="preserve">Market Access </w:t>
            </w:r>
            <w:r>
              <w:t>(Article 7.</w:t>
            </w:r>
            <w:r w:rsidR="002A71CD">
              <w:t>4</w:t>
            </w:r>
            <w:r>
              <w:t>)</w:t>
            </w:r>
          </w:p>
          <w:p w:rsidR="004C5AAB" w:rsidRPr="00947CDA" w:rsidRDefault="004C5AAB" w:rsidP="00866AB9">
            <w:pPr>
              <w:jc w:val="both"/>
            </w:pPr>
            <w:r w:rsidRPr="000E1AE9">
              <w:t xml:space="preserve">Local Presence </w:t>
            </w:r>
            <w:r>
              <w:t>(Article 7.</w:t>
            </w:r>
            <w:r w:rsidR="002A71CD">
              <w:t>5</w:t>
            </w:r>
            <w:r>
              <w:t>)</w:t>
            </w:r>
          </w:p>
        </w:tc>
      </w:tr>
      <w:tr w:rsidR="004C5AAB" w:rsidRPr="0038068F" w:rsidTr="003C4664">
        <w:trPr>
          <w:trHeight w:val="630"/>
        </w:trPr>
        <w:tc>
          <w:tcPr>
            <w:tcW w:w="3014" w:type="dxa"/>
          </w:tcPr>
          <w:p w:rsidR="004C5AAB" w:rsidRPr="00343026" w:rsidRDefault="004C5AAB" w:rsidP="003C4664">
            <w:pPr>
              <w:rPr>
                <w:b/>
              </w:rPr>
            </w:pPr>
            <w:r w:rsidRPr="002B4D28">
              <w:rPr>
                <w:rFonts w:eastAsia="Times New Roman"/>
                <w:b/>
                <w:lang w:eastAsia="en-US"/>
              </w:rPr>
              <w:t>Source of Measure</w:t>
            </w:r>
          </w:p>
        </w:tc>
        <w:tc>
          <w:tcPr>
            <w:tcW w:w="6095" w:type="dxa"/>
          </w:tcPr>
          <w:p w:rsidR="004C5AAB" w:rsidRPr="007C34E2" w:rsidRDefault="004C5AAB" w:rsidP="00937F31">
            <w:pPr>
              <w:ind w:left="213" w:hanging="213"/>
              <w:jc w:val="both"/>
            </w:pPr>
            <w:r>
              <w:t xml:space="preserve">- </w:t>
            </w:r>
            <w:r>
              <w:tab/>
              <w:t xml:space="preserve">Electronic Signature </w:t>
            </w:r>
            <w:r w:rsidRPr="007C34E2">
              <w:t xml:space="preserve">Law </w:t>
            </w:r>
            <w:r>
              <w:t>No.</w:t>
            </w:r>
            <w:r w:rsidRPr="007C34E2">
              <w:t xml:space="preserve"> 5</w:t>
            </w:r>
            <w:r>
              <w:t>070</w:t>
            </w:r>
            <w:r w:rsidRPr="007C34E2">
              <w:t>;</w:t>
            </w:r>
            <w:r>
              <w:t xml:space="preserve"> </w:t>
            </w:r>
          </w:p>
          <w:p w:rsidR="004C5AAB" w:rsidRPr="00193EAF" w:rsidRDefault="004C5AAB" w:rsidP="00937F31">
            <w:pPr>
              <w:jc w:val="both"/>
              <w:rPr>
                <w:u w:val="single"/>
              </w:rPr>
            </w:pPr>
            <w:r>
              <w:t xml:space="preserve">- </w:t>
            </w:r>
            <w:r w:rsidRPr="00A7085C">
              <w:t>By-law on the Procedures and Principles Pertaining to the Implementation of Electronic</w:t>
            </w:r>
            <w:r>
              <w:t xml:space="preserve"> </w:t>
            </w:r>
            <w:r w:rsidRPr="00A7085C">
              <w:t>Signature Law</w:t>
            </w:r>
            <w:r>
              <w:tab/>
            </w:r>
          </w:p>
        </w:tc>
      </w:tr>
      <w:tr w:rsidR="004C5AAB" w:rsidRPr="00EA4B6D" w:rsidTr="003C4664">
        <w:trPr>
          <w:trHeight w:val="283"/>
        </w:trPr>
        <w:tc>
          <w:tcPr>
            <w:tcW w:w="3014" w:type="dxa"/>
          </w:tcPr>
          <w:p w:rsidR="004C5AAB" w:rsidRPr="00343026" w:rsidRDefault="004C5AAB" w:rsidP="003C4664">
            <w:pPr>
              <w:ind w:left="37"/>
              <w:rPr>
                <w:b/>
              </w:rPr>
            </w:pPr>
            <w:r w:rsidRPr="002B4D28">
              <w:rPr>
                <w:rFonts w:eastAsia="Times New Roman"/>
                <w:b/>
                <w:lang w:eastAsia="en-US"/>
              </w:rPr>
              <w:t>Description of Reservation</w:t>
            </w:r>
          </w:p>
        </w:tc>
        <w:tc>
          <w:tcPr>
            <w:tcW w:w="6095" w:type="dxa"/>
          </w:tcPr>
          <w:p w:rsidR="004C5AAB" w:rsidRDefault="004C5AAB" w:rsidP="00937F31">
            <w:pPr>
              <w:jc w:val="both"/>
              <w:rPr>
                <w:u w:val="single"/>
              </w:rPr>
            </w:pPr>
            <w:r w:rsidRPr="000E1AE9">
              <w:rPr>
                <w:u w:val="single"/>
              </w:rPr>
              <w:t>Cross-Border Service Supply</w:t>
            </w:r>
            <w:r w:rsidR="00B04B2E">
              <w:rPr>
                <w:u w:val="single"/>
              </w:rPr>
              <w:t>:</w:t>
            </w:r>
            <w:r>
              <w:rPr>
                <w:u w:val="single"/>
              </w:rPr>
              <w:t xml:space="preserve"> </w:t>
            </w:r>
          </w:p>
          <w:p w:rsidR="004C5AAB" w:rsidRDefault="004C5AAB" w:rsidP="00937F31">
            <w:pPr>
              <w:jc w:val="both"/>
              <w:rPr>
                <w:u w:val="single"/>
              </w:rPr>
            </w:pPr>
          </w:p>
          <w:p w:rsidR="004C5AAB" w:rsidRPr="00B002E2" w:rsidRDefault="004C5AAB" w:rsidP="009B24B9">
            <w:pPr>
              <w:pStyle w:val="ListeParagraf"/>
              <w:numPr>
                <w:ilvl w:val="0"/>
                <w:numId w:val="15"/>
              </w:numPr>
              <w:autoSpaceDE w:val="0"/>
              <w:autoSpaceDN w:val="0"/>
              <w:adjustRightInd w:val="0"/>
              <w:ind w:leftChars="0" w:left="360"/>
              <w:contextualSpacing/>
              <w:jc w:val="both"/>
            </w:pPr>
            <w:r w:rsidRPr="00101AE2">
              <w:t>Electronic certificate</w:t>
            </w:r>
            <w:r w:rsidRPr="00EF631D">
              <w:rPr>
                <w:rStyle w:val="DipnotBavurusu"/>
              </w:rPr>
              <w:footnoteReference w:id="5"/>
            </w:r>
            <w:r w:rsidRPr="00EF631D">
              <w:t xml:space="preserve"> service </w:t>
            </w:r>
            <w:r w:rsidR="00CD7A75">
              <w:t>suppliers</w:t>
            </w:r>
            <w:r w:rsidRPr="00EF631D">
              <w:t xml:space="preserve"> can be public entities or establishments</w:t>
            </w:r>
            <w:r w:rsidRPr="00101AE2">
              <w:t xml:space="preserve">, natural persons, or private law legal entities that </w:t>
            </w:r>
            <w:r w:rsidR="008A679F">
              <w:rPr>
                <w:rFonts w:hint="eastAsia"/>
              </w:rPr>
              <w:t>supply</w:t>
            </w:r>
            <w:r w:rsidR="009B24B9">
              <w:t xml:space="preserve"> </w:t>
            </w:r>
            <w:r w:rsidRPr="00101AE2">
              <w:t xml:space="preserve">services related to electronic certificates, time-stamps and other services related to electronic signatures. </w:t>
            </w:r>
          </w:p>
          <w:p w:rsidR="004C5AAB" w:rsidRPr="001A4EFC" w:rsidRDefault="004C5AAB" w:rsidP="00526B2B">
            <w:pPr>
              <w:pStyle w:val="ListeParagraf"/>
              <w:autoSpaceDE w:val="0"/>
              <w:autoSpaceDN w:val="0"/>
              <w:adjustRightInd w:val="0"/>
              <w:ind w:left="960"/>
            </w:pPr>
          </w:p>
          <w:p w:rsidR="004C5AAB" w:rsidRDefault="004C5AAB" w:rsidP="00526B2B">
            <w:pPr>
              <w:pStyle w:val="ListeParagraf"/>
              <w:numPr>
                <w:ilvl w:val="0"/>
                <w:numId w:val="15"/>
              </w:numPr>
              <w:autoSpaceDE w:val="0"/>
              <w:autoSpaceDN w:val="0"/>
              <w:adjustRightInd w:val="0"/>
              <w:ind w:leftChars="0" w:left="360"/>
              <w:contextualSpacing/>
            </w:pPr>
            <w:r>
              <w:t xml:space="preserve">Electronic certificate service </w:t>
            </w:r>
            <w:r w:rsidR="00CD7A75">
              <w:t>suppliers</w:t>
            </w:r>
            <w:r w:rsidRPr="00EE2C2D">
              <w:t xml:space="preserve"> </w:t>
            </w:r>
            <w:r>
              <w:t>are obliged to</w:t>
            </w:r>
            <w:r w:rsidRPr="00EE2C2D">
              <w:t xml:space="preserve"> generate </w:t>
            </w:r>
            <w:r>
              <w:t>their</w:t>
            </w:r>
            <w:r w:rsidRPr="00EE2C2D">
              <w:t xml:space="preserve"> own certificate, </w:t>
            </w:r>
            <w:r w:rsidRPr="009E2EE2">
              <w:t>signature creation and verification data</w:t>
            </w:r>
            <w:r w:rsidRPr="00EE2C2D">
              <w:t xml:space="preserve"> within the </w:t>
            </w:r>
            <w:r>
              <w:t>territory</w:t>
            </w:r>
            <w:r w:rsidRPr="00EE2C2D">
              <w:t xml:space="preserve"> of Turkey and </w:t>
            </w:r>
            <w:r>
              <w:t>they are</w:t>
            </w:r>
            <w:r w:rsidRPr="00EE2C2D">
              <w:t xml:space="preserve"> not </w:t>
            </w:r>
            <w:r>
              <w:t xml:space="preserve">allowed to </w:t>
            </w:r>
            <w:r w:rsidRPr="00EE2C2D">
              <w:t xml:space="preserve">take signature creation data out </w:t>
            </w:r>
            <w:r>
              <w:t>of the Turkish territory</w:t>
            </w:r>
            <w:r w:rsidRPr="00EE2C2D">
              <w:t xml:space="preserve"> </w:t>
            </w:r>
            <w:r>
              <w:t>by</w:t>
            </w:r>
            <w:r w:rsidRPr="00EE2C2D">
              <w:t xml:space="preserve"> any means</w:t>
            </w:r>
            <w:r>
              <w:t>.</w:t>
            </w:r>
          </w:p>
          <w:p w:rsidR="004C5AAB" w:rsidRPr="00114A40" w:rsidRDefault="004C5AAB" w:rsidP="002677F1">
            <w:pPr>
              <w:pStyle w:val="ListeParagraf"/>
              <w:autoSpaceDE w:val="0"/>
              <w:autoSpaceDN w:val="0"/>
              <w:adjustRightInd w:val="0"/>
              <w:ind w:leftChars="0" w:left="0"/>
              <w:contextualSpacing/>
              <w:jc w:val="both"/>
            </w:pPr>
          </w:p>
        </w:tc>
      </w:tr>
    </w:tbl>
    <w:p w:rsidR="004C5AAB" w:rsidRPr="00114A40" w:rsidRDefault="004C5AAB">
      <w:pPr>
        <w:rPr>
          <w:rFonts w:eastAsia="Times New Roman"/>
          <w:lang w:eastAsia="en-US"/>
        </w:rPr>
      </w:pPr>
      <w:r w:rsidRPr="00CD692D">
        <w:rPr>
          <w:rFonts w:eastAsia="Times New Roman"/>
          <w:lang w:eastAsia="en-US"/>
        </w:rPr>
        <w:br w:type="page"/>
      </w:r>
    </w:p>
    <w:p w:rsidR="004C5AAB" w:rsidRPr="006B68C2" w:rsidRDefault="00E57853" w:rsidP="00C538E8">
      <w:pPr>
        <w:jc w:val="both"/>
        <w:rPr>
          <w:rFonts w:eastAsia="Times New Roman"/>
          <w:b/>
          <w:lang w:eastAsia="en-US"/>
        </w:rPr>
      </w:pPr>
      <w:r>
        <w:rPr>
          <w:rFonts w:eastAsia="Times New Roman"/>
          <w:b/>
          <w:lang w:eastAsia="en-US"/>
        </w:rPr>
        <w:lastRenderedPageBreak/>
        <w:t>11</w:t>
      </w:r>
      <w:r w:rsidR="004C5AAB" w:rsidRPr="006B68C2">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6"/>
        <w:gridCol w:w="6007"/>
      </w:tblGrid>
      <w:tr w:rsidR="004C5AAB" w:rsidRPr="0038068F" w:rsidTr="003C4664">
        <w:trPr>
          <w:trHeight w:val="346"/>
        </w:trPr>
        <w:tc>
          <w:tcPr>
            <w:tcW w:w="3014" w:type="dxa"/>
          </w:tcPr>
          <w:p w:rsidR="004C5AAB" w:rsidRPr="00A93EE4" w:rsidRDefault="004C5AAB" w:rsidP="003C4664">
            <w:pPr>
              <w:ind w:left="37"/>
              <w:jc w:val="both"/>
              <w:rPr>
                <w:b/>
              </w:rPr>
            </w:pPr>
            <w:r w:rsidRPr="00A93EE4">
              <w:rPr>
                <w:b/>
              </w:rPr>
              <w:br w:type="page"/>
            </w:r>
            <w:r w:rsidRPr="00A93EE4">
              <w:rPr>
                <w:b/>
              </w:rPr>
              <w:br w:type="page"/>
              <w:t xml:space="preserve">Sector </w:t>
            </w:r>
          </w:p>
        </w:tc>
        <w:tc>
          <w:tcPr>
            <w:tcW w:w="6095" w:type="dxa"/>
          </w:tcPr>
          <w:p w:rsidR="004C5AAB" w:rsidRPr="00A93EE4" w:rsidRDefault="004C5AAB" w:rsidP="003C4664">
            <w:pPr>
              <w:jc w:val="both"/>
            </w:pPr>
            <w:r w:rsidRPr="00A93EE4">
              <w:t>Communication Services</w:t>
            </w:r>
          </w:p>
        </w:tc>
      </w:tr>
      <w:tr w:rsidR="004C5AAB" w:rsidRPr="0038068F" w:rsidTr="003C4664">
        <w:trPr>
          <w:trHeight w:val="309"/>
        </w:trPr>
        <w:tc>
          <w:tcPr>
            <w:tcW w:w="3014" w:type="dxa"/>
          </w:tcPr>
          <w:p w:rsidR="004C5AAB" w:rsidRPr="00343026" w:rsidRDefault="004C5AAB" w:rsidP="003C4664">
            <w:pPr>
              <w:jc w:val="both"/>
              <w:rPr>
                <w:b/>
              </w:rPr>
            </w:pPr>
            <w:r w:rsidRPr="00343026">
              <w:rPr>
                <w:b/>
              </w:rPr>
              <w:t xml:space="preserve">Sub-sector </w:t>
            </w:r>
          </w:p>
        </w:tc>
        <w:tc>
          <w:tcPr>
            <w:tcW w:w="6095" w:type="dxa"/>
          </w:tcPr>
          <w:p w:rsidR="004C5AAB" w:rsidRPr="0038068F" w:rsidRDefault="004C5AAB" w:rsidP="002A7A89">
            <w:pPr>
              <w:jc w:val="both"/>
            </w:pPr>
            <w:r w:rsidRPr="000E1AE9">
              <w:t xml:space="preserve">Postal </w:t>
            </w:r>
            <w:r w:rsidRPr="00A93EE4">
              <w:t>Services (postal and courier services)</w:t>
            </w:r>
          </w:p>
        </w:tc>
      </w:tr>
      <w:tr w:rsidR="004C5AAB" w:rsidRPr="0038068F" w:rsidTr="003C4664">
        <w:trPr>
          <w:trHeight w:val="630"/>
        </w:trPr>
        <w:tc>
          <w:tcPr>
            <w:tcW w:w="3014" w:type="dxa"/>
          </w:tcPr>
          <w:p w:rsidR="004C5AAB" w:rsidRPr="00343026" w:rsidRDefault="004C5AAB" w:rsidP="003C4664">
            <w:pPr>
              <w:jc w:val="both"/>
              <w:rPr>
                <w:b/>
              </w:rPr>
            </w:pPr>
            <w:r w:rsidRPr="00343026">
              <w:rPr>
                <w:b/>
              </w:rPr>
              <w:t xml:space="preserve">Industry Classification </w:t>
            </w:r>
          </w:p>
        </w:tc>
        <w:tc>
          <w:tcPr>
            <w:tcW w:w="6095" w:type="dxa"/>
          </w:tcPr>
          <w:p w:rsidR="004C5AAB" w:rsidRPr="0038068F" w:rsidRDefault="004C5AAB" w:rsidP="002A7A89">
            <w:pPr>
              <w:jc w:val="both"/>
            </w:pPr>
            <w:r w:rsidRPr="000E1AE9">
              <w:t xml:space="preserve">Postal services cover the acceptance, collection, processing, shipment, distribution and delivery of </w:t>
            </w:r>
            <w:r>
              <w:t>“</w:t>
            </w:r>
            <w:r w:rsidRPr="00DA0B43">
              <w:t>postal items</w:t>
            </w:r>
            <w:r>
              <w:t>”</w:t>
            </w:r>
            <w:r w:rsidRPr="00DA0B43">
              <w:t xml:space="preserve"> </w:t>
            </w:r>
            <w:r w:rsidRPr="000E1AE9">
              <w:t xml:space="preserve">as defined </w:t>
            </w:r>
            <w:r>
              <w:t>in</w:t>
            </w:r>
            <w:r w:rsidRPr="000E1AE9">
              <w:t xml:space="preserve"> </w:t>
            </w:r>
            <w:r>
              <w:t xml:space="preserve">the </w:t>
            </w:r>
            <w:r w:rsidRPr="000E1AE9">
              <w:t>Law on Postal Services No. 6475.</w:t>
            </w:r>
          </w:p>
        </w:tc>
      </w:tr>
      <w:tr w:rsidR="004C5AAB" w:rsidRPr="0038068F" w:rsidTr="003C4664">
        <w:trPr>
          <w:trHeight w:val="630"/>
        </w:trPr>
        <w:tc>
          <w:tcPr>
            <w:tcW w:w="3014" w:type="dxa"/>
          </w:tcPr>
          <w:p w:rsidR="004C5AAB" w:rsidRPr="00343026" w:rsidRDefault="004C5AAB" w:rsidP="003C4664">
            <w:pPr>
              <w:ind w:left="37"/>
              <w:rPr>
                <w:b/>
              </w:rPr>
            </w:pPr>
            <w:r w:rsidRPr="002B4D28">
              <w:rPr>
                <w:rFonts w:eastAsia="Times New Roman"/>
                <w:b/>
                <w:lang w:eastAsia="en-US"/>
              </w:rPr>
              <w:t>Type of Reservation</w:t>
            </w:r>
          </w:p>
        </w:tc>
        <w:tc>
          <w:tcPr>
            <w:tcW w:w="6095" w:type="dxa"/>
          </w:tcPr>
          <w:p w:rsidR="004C5AAB" w:rsidRDefault="004C5AAB" w:rsidP="00866AB9">
            <w:pPr>
              <w:jc w:val="both"/>
            </w:pPr>
            <w:r>
              <w:t xml:space="preserve">National Treatment (Article 7.3 and Article </w:t>
            </w:r>
            <w:r w:rsidR="00055C34">
              <w:t>12</w:t>
            </w:r>
            <w:r>
              <w:t>.4)</w:t>
            </w:r>
          </w:p>
          <w:p w:rsidR="004C5AAB" w:rsidRDefault="004C5AAB" w:rsidP="002A7A89">
            <w:pPr>
              <w:jc w:val="both"/>
            </w:pPr>
            <w:r w:rsidRPr="000E1AE9">
              <w:t xml:space="preserve">Market Access </w:t>
            </w:r>
            <w:r>
              <w:t>(Article 7.</w:t>
            </w:r>
            <w:r w:rsidR="002A71CD">
              <w:t>4</w:t>
            </w:r>
            <w:r>
              <w:t>)</w:t>
            </w:r>
          </w:p>
          <w:p w:rsidR="004C5AAB" w:rsidRPr="0038068F" w:rsidRDefault="004C5AAB" w:rsidP="002A7A89">
            <w:pPr>
              <w:jc w:val="both"/>
            </w:pPr>
            <w:r w:rsidRPr="000E1AE9">
              <w:t xml:space="preserve">Local Presence </w:t>
            </w:r>
            <w:r>
              <w:t>(Article 7.</w:t>
            </w:r>
            <w:r w:rsidR="002A71CD">
              <w:t>5</w:t>
            </w:r>
            <w:r>
              <w:t>)</w:t>
            </w:r>
          </w:p>
        </w:tc>
      </w:tr>
      <w:tr w:rsidR="004C5AAB" w:rsidRPr="0038068F" w:rsidTr="003C4664">
        <w:trPr>
          <w:trHeight w:val="630"/>
        </w:trPr>
        <w:tc>
          <w:tcPr>
            <w:tcW w:w="3014" w:type="dxa"/>
          </w:tcPr>
          <w:p w:rsidR="004C5AAB" w:rsidRPr="00343026" w:rsidRDefault="004C5AAB" w:rsidP="003C4664">
            <w:pPr>
              <w:rPr>
                <w:b/>
              </w:rPr>
            </w:pPr>
            <w:r w:rsidRPr="002B4D28">
              <w:rPr>
                <w:rFonts w:eastAsia="Times New Roman"/>
                <w:b/>
                <w:lang w:eastAsia="en-US"/>
              </w:rPr>
              <w:t>Source of Measure</w:t>
            </w:r>
          </w:p>
        </w:tc>
        <w:tc>
          <w:tcPr>
            <w:tcW w:w="6095" w:type="dxa"/>
          </w:tcPr>
          <w:p w:rsidR="004C5AAB" w:rsidRPr="007C34E2" w:rsidRDefault="004C5AAB" w:rsidP="00CD5C1D">
            <w:pPr>
              <w:ind w:left="72"/>
              <w:jc w:val="both"/>
            </w:pPr>
            <w:r>
              <w:t xml:space="preserve">- </w:t>
            </w:r>
            <w:r w:rsidRPr="007C34E2">
              <w:t>Law on Postal Services No. 6475;</w:t>
            </w:r>
            <w:r>
              <w:t xml:space="preserve"> </w:t>
            </w:r>
          </w:p>
          <w:p w:rsidR="004C5AAB" w:rsidRDefault="004C5AAB" w:rsidP="00CD5C1D">
            <w:pPr>
              <w:ind w:left="72"/>
              <w:jc w:val="both"/>
            </w:pPr>
            <w:r>
              <w:t>- By-law on the Provision of Postal Services, published on the Official Gazette No. 29019, dated 3 June 2014;</w:t>
            </w:r>
          </w:p>
          <w:p w:rsidR="004C5AAB" w:rsidRDefault="004C5AAB" w:rsidP="00CD5C1D">
            <w:pPr>
              <w:ind w:left="72"/>
              <w:jc w:val="both"/>
            </w:pPr>
            <w:r>
              <w:t>- By-law on Authorization for Postal Services Sector, published on the Official Gazette No. 29019, dated 3 June 2014;</w:t>
            </w:r>
          </w:p>
          <w:p w:rsidR="004C5AAB" w:rsidRDefault="004C5AAB" w:rsidP="00CF1420">
            <w:pPr>
              <w:jc w:val="both"/>
            </w:pPr>
            <w:r>
              <w:t xml:space="preserve">- </w:t>
            </w:r>
            <w:r w:rsidRPr="00C116B6">
              <w:t>Legislative</w:t>
            </w:r>
            <w:r w:rsidRPr="009A2BD4">
              <w:t xml:space="preserve"> Decree</w:t>
            </w:r>
            <w:r>
              <w:t xml:space="preserve"> </w:t>
            </w:r>
            <w:r w:rsidRPr="00C116B6">
              <w:t xml:space="preserve">on Establishment and Duties of the Ministry of Transport, Maritime Affairs and Communications </w:t>
            </w:r>
            <w:r w:rsidRPr="009A2BD4">
              <w:t>nu</w:t>
            </w:r>
            <w:r>
              <w:t>m</w:t>
            </w:r>
            <w:r w:rsidRPr="009A2BD4">
              <w:t>bered</w:t>
            </w:r>
            <w:r w:rsidRPr="002064D1">
              <w:t xml:space="preserve"> 655 </w:t>
            </w:r>
            <w:r>
              <w:t xml:space="preserve">and </w:t>
            </w:r>
            <w:r w:rsidRPr="00C116B6">
              <w:t>dated 26/9/201</w:t>
            </w:r>
            <w:r w:rsidRPr="009A2BD4">
              <w:t>1</w:t>
            </w:r>
            <w:r>
              <w:t>;</w:t>
            </w:r>
          </w:p>
          <w:p w:rsidR="004C5AAB" w:rsidRDefault="004C5AAB" w:rsidP="002A7A89">
            <w:pPr>
              <w:pStyle w:val="ListeParagraf"/>
              <w:ind w:leftChars="0" w:left="0"/>
              <w:contextualSpacing/>
              <w:jc w:val="both"/>
            </w:pPr>
            <w:r>
              <w:t xml:space="preserve">- </w:t>
            </w:r>
            <w:r w:rsidRPr="00191938">
              <w:t xml:space="preserve">Law </w:t>
            </w:r>
            <w:r>
              <w:t>No. 4925 on Road Transportation;</w:t>
            </w:r>
          </w:p>
          <w:p w:rsidR="004C5AAB" w:rsidRDefault="004C5AAB" w:rsidP="002A7A89">
            <w:pPr>
              <w:jc w:val="both"/>
            </w:pPr>
            <w:r>
              <w:t xml:space="preserve">- </w:t>
            </w:r>
            <w:r w:rsidRPr="00E80AF5">
              <w:t>Regulation on Road Transportation</w:t>
            </w:r>
            <w:r>
              <w:t>;</w:t>
            </w:r>
          </w:p>
          <w:p w:rsidR="004C5AAB" w:rsidRDefault="004C5AAB" w:rsidP="002A7A89">
            <w:pPr>
              <w:jc w:val="both"/>
            </w:pPr>
            <w:r>
              <w:t xml:space="preserve">- </w:t>
            </w:r>
            <w:r w:rsidRPr="009A2BD4">
              <w:t>Customs Law nu</w:t>
            </w:r>
            <w:r>
              <w:t>m</w:t>
            </w:r>
            <w:r w:rsidRPr="009A2BD4">
              <w:t>bered</w:t>
            </w:r>
            <w:r w:rsidRPr="00C116B6">
              <w:t xml:space="preserve"> 4458 dated 27/10/1999</w:t>
            </w:r>
            <w:r>
              <w:t>;</w:t>
            </w:r>
          </w:p>
          <w:p w:rsidR="004C5AAB" w:rsidRPr="00193EAF" w:rsidRDefault="004C5AAB" w:rsidP="00CF1420">
            <w:pPr>
              <w:jc w:val="both"/>
              <w:rPr>
                <w:u w:val="single"/>
              </w:rPr>
            </w:pPr>
            <w:r>
              <w:t xml:space="preserve">- Turkish Commercial Code (Law No. </w:t>
            </w:r>
            <w:r w:rsidRPr="00C116B6">
              <w:t>6102</w:t>
            </w:r>
            <w:r>
              <w:t>)</w:t>
            </w:r>
          </w:p>
        </w:tc>
      </w:tr>
      <w:tr w:rsidR="004C5AAB" w:rsidRPr="0038068F" w:rsidTr="003C4664">
        <w:trPr>
          <w:trHeight w:val="283"/>
        </w:trPr>
        <w:tc>
          <w:tcPr>
            <w:tcW w:w="3014" w:type="dxa"/>
          </w:tcPr>
          <w:p w:rsidR="004C5AAB" w:rsidRPr="00343026" w:rsidRDefault="004C5AAB" w:rsidP="003C4664">
            <w:pPr>
              <w:ind w:left="37"/>
              <w:rPr>
                <w:b/>
              </w:rPr>
            </w:pPr>
            <w:r w:rsidRPr="002B4D28">
              <w:rPr>
                <w:rFonts w:eastAsia="Times New Roman"/>
                <w:b/>
                <w:lang w:eastAsia="en-US"/>
              </w:rPr>
              <w:t>Description of Reservation</w:t>
            </w:r>
          </w:p>
        </w:tc>
        <w:tc>
          <w:tcPr>
            <w:tcW w:w="6095" w:type="dxa"/>
          </w:tcPr>
          <w:p w:rsidR="004C5AAB" w:rsidRPr="000E1AE9" w:rsidRDefault="004C5AAB" w:rsidP="00CD5C1D">
            <w:pPr>
              <w:jc w:val="both"/>
              <w:rPr>
                <w:u w:val="single"/>
              </w:rPr>
            </w:pPr>
            <w:r w:rsidRPr="000E1AE9">
              <w:rPr>
                <w:u w:val="single"/>
              </w:rPr>
              <w:t xml:space="preserve">Cross-Border Service Supply </w:t>
            </w:r>
            <w:r w:rsidRPr="00F0238C">
              <w:rPr>
                <w:u w:val="single"/>
              </w:rPr>
              <w:t>and Investment</w:t>
            </w:r>
            <w:r w:rsidRPr="000E1AE9">
              <w:rPr>
                <w:u w:val="single"/>
              </w:rPr>
              <w:t xml:space="preserve">: </w:t>
            </w:r>
          </w:p>
          <w:p w:rsidR="004C5AAB" w:rsidRDefault="004C5AAB" w:rsidP="00CD5C1D">
            <w:pPr>
              <w:autoSpaceDE w:val="0"/>
              <w:autoSpaceDN w:val="0"/>
              <w:adjustRightInd w:val="0"/>
            </w:pPr>
          </w:p>
          <w:p w:rsidR="004C5AAB" w:rsidRDefault="00CD7A75" w:rsidP="00D3541F">
            <w:pPr>
              <w:pStyle w:val="ListeParagraf"/>
              <w:numPr>
                <w:ilvl w:val="0"/>
                <w:numId w:val="24"/>
              </w:numPr>
              <w:autoSpaceDE w:val="0"/>
              <w:autoSpaceDN w:val="0"/>
              <w:adjustRightInd w:val="0"/>
              <w:ind w:leftChars="0" w:left="497" w:hanging="284"/>
              <w:jc w:val="both"/>
            </w:pPr>
            <w:r>
              <w:t>Supply</w:t>
            </w:r>
            <w:r w:rsidR="004C5AAB" w:rsidRPr="00E20CDA">
              <w:t xml:space="preserve"> of postal services is subject to authorization from the Information and Communication</w:t>
            </w:r>
            <w:r w:rsidR="004C5AAB">
              <w:t>s</w:t>
            </w:r>
            <w:r w:rsidR="004C5AAB" w:rsidRPr="00E20CDA">
              <w:t xml:space="preserve"> Technologies Authority</w:t>
            </w:r>
            <w:r w:rsidR="004C5AAB">
              <w:t xml:space="preserve"> (ICTA)</w:t>
            </w:r>
            <w:r w:rsidR="004C5AAB" w:rsidRPr="00E20CDA">
              <w:t xml:space="preserve">. In order to be authorized as a postal service </w:t>
            </w:r>
            <w:r>
              <w:t>supplier</w:t>
            </w:r>
            <w:r w:rsidR="004C5AAB" w:rsidRPr="00E20CDA">
              <w:t xml:space="preserve">, establishment is required in the form of an </w:t>
            </w:r>
            <w:r w:rsidR="004C5AAB">
              <w:t>“</w:t>
            </w:r>
            <w:r w:rsidR="004C5AAB" w:rsidRPr="00E20CDA">
              <w:t>equity capital company (</w:t>
            </w:r>
            <w:proofErr w:type="spellStart"/>
            <w:r w:rsidR="004C5AAB" w:rsidRPr="00E20CDA">
              <w:t>sermaye</w:t>
            </w:r>
            <w:proofErr w:type="spellEnd"/>
            <w:r w:rsidR="004C5AAB" w:rsidRPr="00E20CDA">
              <w:t xml:space="preserve"> </w:t>
            </w:r>
            <w:proofErr w:type="spellStart"/>
            <w:r w:rsidR="004C5AAB" w:rsidRPr="00E20CDA">
              <w:t>şirketi</w:t>
            </w:r>
            <w:proofErr w:type="spellEnd"/>
            <w:r w:rsidR="004C5AAB" w:rsidRPr="00A93EE4">
              <w:t>)”</w:t>
            </w:r>
            <w:r w:rsidR="004C5AAB" w:rsidRPr="00A93EE4">
              <w:rPr>
                <w:rStyle w:val="DipnotBavurusu"/>
              </w:rPr>
              <w:footnoteReference w:id="6"/>
            </w:r>
            <w:r w:rsidR="004C5AAB" w:rsidRPr="00A93EE4">
              <w:t xml:space="preserve"> and these companies are required to meet the criteria specified in the relevant legislation to apply for certificate of authorization.</w:t>
            </w:r>
            <w:r w:rsidR="004C5AAB" w:rsidRPr="00E20CDA">
              <w:t xml:space="preserve"> </w:t>
            </w:r>
          </w:p>
          <w:p w:rsidR="004C5AAB" w:rsidRDefault="004C5AAB" w:rsidP="00CD5C1D">
            <w:pPr>
              <w:autoSpaceDE w:val="0"/>
              <w:autoSpaceDN w:val="0"/>
              <w:adjustRightInd w:val="0"/>
            </w:pPr>
          </w:p>
          <w:p w:rsidR="004C5AAB" w:rsidRDefault="004C5AAB" w:rsidP="004B09E9">
            <w:pPr>
              <w:pStyle w:val="ListeParagraf"/>
              <w:numPr>
                <w:ilvl w:val="0"/>
                <w:numId w:val="24"/>
              </w:numPr>
              <w:ind w:leftChars="0" w:left="499" w:hanging="284"/>
              <w:contextualSpacing/>
              <w:jc w:val="both"/>
            </w:pPr>
            <w:r>
              <w:t>T</w:t>
            </w:r>
            <w:r w:rsidRPr="00C116B6">
              <w:t>he</w:t>
            </w:r>
            <w:r w:rsidRPr="009A2BD4">
              <w:t xml:space="preserve"> </w:t>
            </w:r>
            <w:r w:rsidRPr="00736182">
              <w:t>certificate</w:t>
            </w:r>
            <w:r w:rsidRPr="009A2BD4">
              <w:t xml:space="preserve"> </w:t>
            </w:r>
            <w:r>
              <w:t xml:space="preserve">of </w:t>
            </w:r>
            <w:r w:rsidRPr="00C116B6">
              <w:t>authorization</w:t>
            </w:r>
            <w:r>
              <w:t xml:space="preserve"> granted by ICTA to</w:t>
            </w:r>
            <w:r w:rsidRPr="00C116B6">
              <w:t xml:space="preserve"> service </w:t>
            </w:r>
            <w:r w:rsidR="00CD7A75">
              <w:t>suppliers</w:t>
            </w:r>
            <w:r w:rsidRPr="00C116B6">
              <w:t xml:space="preserve"> shall not cancel the</w:t>
            </w:r>
            <w:r w:rsidRPr="009A2BD4">
              <w:t xml:space="preserve"> </w:t>
            </w:r>
            <w:r>
              <w:t xml:space="preserve">obligation </w:t>
            </w:r>
            <w:r w:rsidRPr="00C116B6">
              <w:t xml:space="preserve">of </w:t>
            </w:r>
            <w:r>
              <w:t xml:space="preserve">getting certificate of </w:t>
            </w:r>
            <w:r w:rsidRPr="00C116B6">
              <w:t xml:space="preserve">authorization </w:t>
            </w:r>
            <w:r>
              <w:t xml:space="preserve">required </w:t>
            </w:r>
            <w:r w:rsidRPr="00C116B6">
              <w:t>under the Legislative</w:t>
            </w:r>
            <w:r w:rsidRPr="009A2BD4">
              <w:t xml:space="preserve"> Decree</w:t>
            </w:r>
            <w:r>
              <w:t xml:space="preserve"> </w:t>
            </w:r>
            <w:r w:rsidRPr="00C116B6">
              <w:t xml:space="preserve">on Establishment and Duties of the Ministry of Transport, Maritime Affairs and Communications </w:t>
            </w:r>
            <w:r w:rsidRPr="009A2BD4">
              <w:t>nu</w:t>
            </w:r>
            <w:r>
              <w:t>m</w:t>
            </w:r>
            <w:r w:rsidRPr="009A2BD4">
              <w:t>bered</w:t>
            </w:r>
            <w:r w:rsidRPr="002064D1">
              <w:t xml:space="preserve"> 655 </w:t>
            </w:r>
            <w:r>
              <w:t xml:space="preserve">and </w:t>
            </w:r>
            <w:r w:rsidRPr="00C116B6">
              <w:t>dated 26/9/201</w:t>
            </w:r>
            <w:r w:rsidRPr="009A2BD4">
              <w:t>1, Road Transport Law nu</w:t>
            </w:r>
            <w:r>
              <w:t>m</w:t>
            </w:r>
            <w:r w:rsidRPr="009A2BD4">
              <w:t>bered</w:t>
            </w:r>
            <w:r w:rsidRPr="00C116B6">
              <w:t xml:space="preserve"> 4925</w:t>
            </w:r>
            <w:r>
              <w:t xml:space="preserve"> and</w:t>
            </w:r>
            <w:r w:rsidRPr="00C116B6">
              <w:t xml:space="preserve"> dated 10/7/2003</w:t>
            </w:r>
            <w:r w:rsidRPr="009A2BD4">
              <w:t>, Customs Law nu</w:t>
            </w:r>
            <w:r>
              <w:t>m</w:t>
            </w:r>
            <w:r w:rsidRPr="009A2BD4">
              <w:t>bered</w:t>
            </w:r>
            <w:r w:rsidRPr="00C116B6">
              <w:t xml:space="preserve"> 4458 dated 27/10/1999 and </w:t>
            </w:r>
            <w:r>
              <w:t xml:space="preserve">Law numbered </w:t>
            </w:r>
            <w:r w:rsidRPr="00C116B6">
              <w:t>6102 and the other relevant legislation.</w:t>
            </w:r>
          </w:p>
          <w:p w:rsidR="004C5AAB" w:rsidRPr="000E1AE9" w:rsidRDefault="004C5AAB" w:rsidP="00CD5C1D">
            <w:pPr>
              <w:autoSpaceDE w:val="0"/>
              <w:autoSpaceDN w:val="0"/>
              <w:adjustRightInd w:val="0"/>
            </w:pPr>
          </w:p>
          <w:p w:rsidR="004C5AAB" w:rsidRPr="000E1AE9" w:rsidRDefault="004C5AAB" w:rsidP="00B83861">
            <w:pPr>
              <w:pStyle w:val="ListeParagraf"/>
              <w:numPr>
                <w:ilvl w:val="0"/>
                <w:numId w:val="24"/>
              </w:numPr>
              <w:autoSpaceDE w:val="0"/>
              <w:autoSpaceDN w:val="0"/>
              <w:adjustRightInd w:val="0"/>
              <w:ind w:leftChars="0" w:left="497" w:hanging="284"/>
              <w:jc w:val="both"/>
            </w:pPr>
            <w:r>
              <w:lastRenderedPageBreak/>
              <w:t>“</w:t>
            </w:r>
            <w:r w:rsidRPr="000E1AE9">
              <w:t xml:space="preserve">Posta </w:t>
            </w:r>
            <w:proofErr w:type="spellStart"/>
            <w:r w:rsidRPr="000E1AE9">
              <w:t>ve</w:t>
            </w:r>
            <w:proofErr w:type="spellEnd"/>
            <w:r w:rsidRPr="000E1AE9">
              <w:t xml:space="preserve"> </w:t>
            </w:r>
            <w:proofErr w:type="spellStart"/>
            <w:r w:rsidRPr="000E1AE9">
              <w:t>Telgraf</w:t>
            </w:r>
            <w:proofErr w:type="spellEnd"/>
            <w:r w:rsidRPr="000E1AE9">
              <w:t xml:space="preserve"> </w:t>
            </w:r>
            <w:proofErr w:type="spellStart"/>
            <w:r w:rsidRPr="000E1AE9">
              <w:t>Teşkilatı</w:t>
            </w:r>
            <w:proofErr w:type="spellEnd"/>
            <w:r w:rsidRPr="000E1AE9">
              <w:t xml:space="preserve"> </w:t>
            </w:r>
            <w:proofErr w:type="spellStart"/>
            <w:r w:rsidRPr="000E1AE9">
              <w:t>Anonim</w:t>
            </w:r>
            <w:proofErr w:type="spellEnd"/>
            <w:r w:rsidRPr="000E1AE9">
              <w:t xml:space="preserve"> </w:t>
            </w:r>
            <w:proofErr w:type="spellStart"/>
            <w:r w:rsidRPr="000E1AE9">
              <w:t>Şirketi</w:t>
            </w:r>
            <w:proofErr w:type="spellEnd"/>
            <w:r w:rsidRPr="000E1AE9">
              <w:t xml:space="preserve"> (PTT)</w:t>
            </w:r>
            <w:r>
              <w:t>”</w:t>
            </w:r>
            <w:r w:rsidRPr="000E1AE9">
              <w:t xml:space="preserve">, which is a 100% government owned entity, </w:t>
            </w:r>
            <w:r>
              <w:t>is</w:t>
            </w:r>
            <w:r w:rsidRPr="0078523C">
              <w:t xml:space="preserve"> authorized by the Law on Postal Services to </w:t>
            </w:r>
            <w:r w:rsidR="00CD7A75">
              <w:t>supply</w:t>
            </w:r>
            <w:r w:rsidRPr="0078523C">
              <w:t xml:space="preserve"> postal services</w:t>
            </w:r>
            <w:r>
              <w:t xml:space="preserve"> and </w:t>
            </w:r>
            <w:r w:rsidRPr="000E1AE9">
              <w:t xml:space="preserve">has the monopoly right to </w:t>
            </w:r>
            <w:r w:rsidR="00CD7A75">
              <w:t>supply</w:t>
            </w:r>
            <w:r w:rsidRPr="000E1AE9">
              <w:t xml:space="preserve"> the following services:</w:t>
            </w:r>
          </w:p>
          <w:p w:rsidR="004C5AAB" w:rsidRDefault="004C5AAB" w:rsidP="00B83861">
            <w:pPr>
              <w:pStyle w:val="ListeParagraf"/>
              <w:numPr>
                <w:ilvl w:val="0"/>
                <w:numId w:val="26"/>
              </w:numPr>
              <w:ind w:leftChars="0"/>
              <w:contextualSpacing/>
              <w:jc w:val="both"/>
            </w:pPr>
            <w:r w:rsidRPr="00C116B6">
              <w:t xml:space="preserve">acceptance, collection, </w:t>
            </w:r>
            <w:r>
              <w:t>sorting</w:t>
            </w:r>
            <w:r w:rsidRPr="00C116B6">
              <w:t xml:space="preserve">, </w:t>
            </w:r>
            <w:r>
              <w:t>transport</w:t>
            </w:r>
            <w:r w:rsidRPr="00C116B6">
              <w:t xml:space="preserve">, distribution and delivery of domestic and international </w:t>
            </w:r>
            <w:r>
              <w:t xml:space="preserve">items of correspondence </w:t>
            </w:r>
            <w:r w:rsidRPr="00C116B6">
              <w:t xml:space="preserve">whose weight </w:t>
            </w:r>
            <w:r w:rsidR="002B715B">
              <w:t>or</w:t>
            </w:r>
            <w:r w:rsidR="002B715B" w:rsidRPr="00C116B6">
              <w:t xml:space="preserve"> </w:t>
            </w:r>
            <w:r w:rsidRPr="00C116B6">
              <w:t xml:space="preserve">fee </w:t>
            </w:r>
            <w:r w:rsidR="002B715B">
              <w:t xml:space="preserve">limits </w:t>
            </w:r>
            <w:r w:rsidRPr="00C116B6">
              <w:t xml:space="preserve">are determined by the </w:t>
            </w:r>
            <w:r>
              <w:t>Council of Ministers</w:t>
            </w:r>
            <w:r w:rsidRPr="00C116B6">
              <w:t xml:space="preserve"> upon suggestion of </w:t>
            </w:r>
            <w:r>
              <w:t>ICTA</w:t>
            </w:r>
            <w:r w:rsidRPr="00C116B6">
              <w:t xml:space="preserve"> and proposal of the </w:t>
            </w:r>
            <w:r w:rsidRPr="002064D1">
              <w:t>Ministry of Transport, Maritime Affairs and Communications</w:t>
            </w:r>
            <w:r w:rsidRPr="00C116B6">
              <w:t xml:space="preserve"> </w:t>
            </w:r>
            <w:r w:rsidRPr="00B43271">
              <w:t>by taking the basic</w:t>
            </w:r>
            <w:r w:rsidRPr="00C116B6">
              <w:t xml:space="preserve"> </w:t>
            </w:r>
            <w:r>
              <w:t>tariff</w:t>
            </w:r>
            <w:r w:rsidRPr="00C116B6">
              <w:t xml:space="preserve"> into consideration</w:t>
            </w:r>
            <w:r>
              <w:rPr>
                <w:rStyle w:val="DipnotBavurusu"/>
              </w:rPr>
              <w:footnoteReference w:id="7"/>
            </w:r>
            <w:r>
              <w:t>;</w:t>
            </w:r>
          </w:p>
          <w:p w:rsidR="004C5AAB" w:rsidRDefault="004C5AAB" w:rsidP="00B83861">
            <w:pPr>
              <w:pStyle w:val="ListeParagraf"/>
              <w:numPr>
                <w:ilvl w:val="0"/>
                <w:numId w:val="26"/>
              </w:numPr>
              <w:ind w:leftChars="0"/>
              <w:contextualSpacing/>
              <w:jc w:val="both"/>
            </w:pPr>
            <w:r w:rsidRPr="00FB0BB1">
              <w:t>Without prejudice to the provisions related with electronic notification of the Tax Procedural Law no. 213 dated 4/1/196</w:t>
            </w:r>
            <w:r w:rsidR="001D2940">
              <w:t>1</w:t>
            </w:r>
            <w:r w:rsidRPr="00FB0BB1">
              <w:t xml:space="preserve">, acceptance, collection, </w:t>
            </w:r>
            <w:r>
              <w:t>sorting</w:t>
            </w:r>
            <w:r w:rsidRPr="00FB0BB1">
              <w:t xml:space="preserve">, </w:t>
            </w:r>
            <w:r>
              <w:t>transport</w:t>
            </w:r>
            <w:r w:rsidRPr="00FB0BB1">
              <w:t xml:space="preserve">, distribution and delivery of any type of </w:t>
            </w:r>
            <w:r w:rsidRPr="00A93EE4">
              <w:t>notification including through electronic media</w:t>
            </w:r>
            <w:r>
              <w:t xml:space="preserve"> within scope of the Law numbered </w:t>
            </w:r>
            <w:r w:rsidRPr="00FB0BB1">
              <w:t>7201 and other laws</w:t>
            </w:r>
            <w:r>
              <w:t>;</w:t>
            </w:r>
          </w:p>
          <w:p w:rsidR="004C5AAB" w:rsidRDefault="004C5AAB" w:rsidP="00B83861">
            <w:pPr>
              <w:pStyle w:val="ListeParagraf"/>
              <w:numPr>
                <w:ilvl w:val="0"/>
                <w:numId w:val="26"/>
              </w:numPr>
              <w:ind w:leftChars="0"/>
              <w:contextualSpacing/>
              <w:jc w:val="both"/>
            </w:pPr>
            <w:r w:rsidRPr="00FB0BB1">
              <w:t xml:space="preserve">Postal services of Turkish Armed Forces in </w:t>
            </w:r>
            <w:r w:rsidRPr="00A93EE4">
              <w:t>peacetime;</w:t>
            </w:r>
          </w:p>
          <w:p w:rsidR="004C5AAB" w:rsidRDefault="004C5AAB" w:rsidP="00B83861">
            <w:pPr>
              <w:pStyle w:val="ListeParagraf"/>
              <w:numPr>
                <w:ilvl w:val="0"/>
                <w:numId w:val="26"/>
              </w:numPr>
              <w:ind w:leftChars="0"/>
              <w:contextualSpacing/>
              <w:jc w:val="both"/>
            </w:pPr>
            <w:r w:rsidRPr="00A93EE4">
              <w:t>Printing</w:t>
            </w:r>
            <w:r w:rsidRPr="00C116B6">
              <w:t xml:space="preserve"> </w:t>
            </w:r>
            <w:r w:rsidRPr="00B43271">
              <w:t xml:space="preserve">and sale </w:t>
            </w:r>
            <w:r w:rsidRPr="00C116B6">
              <w:t>of postal stamps</w:t>
            </w:r>
            <w:r w:rsidRPr="00B43271">
              <w:t xml:space="preserve"> that show the fees to be collected in postal services</w:t>
            </w:r>
            <w:r w:rsidRPr="00C116B6">
              <w:t>, personal stamps, commemorative stamps, postcards and first day covers</w:t>
            </w:r>
            <w:r>
              <w:t>.</w:t>
            </w:r>
          </w:p>
          <w:p w:rsidR="004C5AAB" w:rsidRDefault="004C5AAB" w:rsidP="00815C6B">
            <w:pPr>
              <w:pStyle w:val="ListeParagraf"/>
              <w:autoSpaceDE w:val="0"/>
              <w:autoSpaceDN w:val="0"/>
              <w:adjustRightInd w:val="0"/>
              <w:ind w:left="960"/>
            </w:pPr>
          </w:p>
          <w:p w:rsidR="004C5AAB" w:rsidRPr="0038068F" w:rsidRDefault="004C5AAB" w:rsidP="00CD7A75">
            <w:pPr>
              <w:pStyle w:val="ListeParagraf"/>
              <w:numPr>
                <w:ilvl w:val="0"/>
                <w:numId w:val="24"/>
              </w:numPr>
              <w:ind w:leftChars="0" w:left="497" w:hanging="283"/>
              <w:jc w:val="both"/>
            </w:pPr>
            <w:r>
              <w:t xml:space="preserve">PTT A.Ş. is also the designated universal service </w:t>
            </w:r>
            <w:r w:rsidR="00CD7A75">
              <w:t>supplier</w:t>
            </w:r>
            <w:r>
              <w:t xml:space="preserve"> by law. The Council of Ministers </w:t>
            </w:r>
            <w:r w:rsidRPr="00835A9B">
              <w:t xml:space="preserve">has the authority to determine the scope of universal service obligation and The Ministry of Transport, Maritime Affairs and Communications </w:t>
            </w:r>
            <w:r>
              <w:t xml:space="preserve">is entitled </w:t>
            </w:r>
            <w:r w:rsidRPr="00835A9B">
              <w:t>to designate additional universal service suppliers.</w:t>
            </w:r>
          </w:p>
        </w:tc>
      </w:tr>
    </w:tbl>
    <w:p w:rsidR="004C5AAB" w:rsidRDefault="004C5AAB" w:rsidP="00C538E8">
      <w:pPr>
        <w:jc w:val="both"/>
        <w:rPr>
          <w:rFonts w:eastAsia="Times New Roman"/>
          <w:lang w:eastAsia="en-US"/>
        </w:rPr>
      </w:pPr>
    </w:p>
    <w:p w:rsidR="004C5AAB" w:rsidRDefault="004C5AAB">
      <w:pPr>
        <w:rPr>
          <w:rFonts w:eastAsia="Times New Roman"/>
          <w:lang w:eastAsia="en-US"/>
        </w:rPr>
      </w:pPr>
      <w:r>
        <w:rPr>
          <w:rFonts w:eastAsia="Times New Roman"/>
          <w:lang w:eastAsia="en-US"/>
        </w:rPr>
        <w:br w:type="page"/>
      </w:r>
    </w:p>
    <w:p w:rsidR="004C5AAB" w:rsidRPr="006B68C2" w:rsidRDefault="006C32CC" w:rsidP="00FE47E2">
      <w:pPr>
        <w:jc w:val="both"/>
        <w:rPr>
          <w:rFonts w:eastAsia="Times New Roman"/>
          <w:b/>
          <w:lang w:eastAsia="en-US"/>
        </w:rPr>
      </w:pPr>
      <w:r>
        <w:rPr>
          <w:rFonts w:eastAsia="Times New Roman"/>
          <w:b/>
          <w:lang w:eastAsia="en-US"/>
        </w:rPr>
        <w:lastRenderedPageBreak/>
        <w:t>12</w:t>
      </w:r>
      <w:r w:rsidR="004C5AAB" w:rsidRPr="006B68C2">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4C5AAB" w:rsidRPr="00815C6B" w:rsidTr="003C4664">
        <w:trPr>
          <w:trHeight w:val="346"/>
        </w:trPr>
        <w:tc>
          <w:tcPr>
            <w:tcW w:w="3014" w:type="dxa"/>
          </w:tcPr>
          <w:p w:rsidR="004C5AAB" w:rsidRPr="00F459C4" w:rsidRDefault="004C5AAB" w:rsidP="003C4664">
            <w:pPr>
              <w:ind w:left="37"/>
              <w:jc w:val="both"/>
              <w:rPr>
                <w:b/>
              </w:rPr>
            </w:pPr>
            <w:r w:rsidRPr="00F459C4">
              <w:rPr>
                <w:b/>
              </w:rPr>
              <w:br w:type="page"/>
            </w:r>
            <w:r w:rsidRPr="00F459C4">
              <w:rPr>
                <w:b/>
              </w:rPr>
              <w:br w:type="page"/>
              <w:t xml:space="preserve">Sector </w:t>
            </w:r>
          </w:p>
        </w:tc>
        <w:tc>
          <w:tcPr>
            <w:tcW w:w="6095" w:type="dxa"/>
          </w:tcPr>
          <w:p w:rsidR="004C5AAB" w:rsidRPr="00F459C4" w:rsidRDefault="004C5AAB" w:rsidP="003C4664">
            <w:pPr>
              <w:jc w:val="both"/>
            </w:pPr>
            <w:r w:rsidRPr="00F459C4">
              <w:t>Communication Services</w:t>
            </w:r>
          </w:p>
        </w:tc>
      </w:tr>
      <w:tr w:rsidR="004C5AAB" w:rsidRPr="0038068F" w:rsidTr="003C4664">
        <w:trPr>
          <w:trHeight w:val="309"/>
        </w:trPr>
        <w:tc>
          <w:tcPr>
            <w:tcW w:w="3014" w:type="dxa"/>
          </w:tcPr>
          <w:p w:rsidR="004C5AAB" w:rsidRPr="00F459C4" w:rsidRDefault="004C5AAB" w:rsidP="003C4664">
            <w:pPr>
              <w:jc w:val="both"/>
              <w:rPr>
                <w:b/>
              </w:rPr>
            </w:pPr>
            <w:r w:rsidRPr="00F459C4">
              <w:rPr>
                <w:b/>
              </w:rPr>
              <w:t xml:space="preserve">Sub-sector </w:t>
            </w:r>
          </w:p>
        </w:tc>
        <w:tc>
          <w:tcPr>
            <w:tcW w:w="6095" w:type="dxa"/>
          </w:tcPr>
          <w:p w:rsidR="004C5AAB" w:rsidRPr="00F459C4" w:rsidRDefault="004C5AAB" w:rsidP="003C4664">
            <w:pPr>
              <w:jc w:val="both"/>
            </w:pPr>
            <w:r w:rsidRPr="00F459C4">
              <w:t>Electronic Communications (Telecommunications) Services and Networks</w:t>
            </w:r>
          </w:p>
        </w:tc>
      </w:tr>
      <w:tr w:rsidR="004C5AAB" w:rsidRPr="0038068F" w:rsidTr="003C4664">
        <w:trPr>
          <w:trHeight w:val="630"/>
        </w:trPr>
        <w:tc>
          <w:tcPr>
            <w:tcW w:w="3014" w:type="dxa"/>
          </w:tcPr>
          <w:p w:rsidR="004C5AAB" w:rsidRPr="00343026" w:rsidRDefault="004C5AAB" w:rsidP="003C4664">
            <w:pPr>
              <w:jc w:val="both"/>
              <w:rPr>
                <w:b/>
              </w:rPr>
            </w:pPr>
            <w:r w:rsidRPr="00343026">
              <w:rPr>
                <w:b/>
              </w:rPr>
              <w:t xml:space="preserve">Industry Classification </w:t>
            </w:r>
          </w:p>
        </w:tc>
        <w:tc>
          <w:tcPr>
            <w:tcW w:w="6095" w:type="dxa"/>
          </w:tcPr>
          <w:p w:rsidR="004C5AAB" w:rsidRDefault="00F442BF" w:rsidP="00A42464">
            <w:pPr>
              <w:pStyle w:val="Default"/>
              <w:jc w:val="left"/>
              <w:rPr>
                <w:color w:val="auto"/>
                <w:lang w:val="en-US"/>
              </w:rPr>
            </w:pPr>
            <w:r>
              <w:rPr>
                <w:rFonts w:hint="eastAsia"/>
                <w:color w:val="auto"/>
                <w:lang w:val="en-US" w:eastAsia="ko-KR"/>
              </w:rPr>
              <w:t>Supply</w:t>
            </w:r>
            <w:r w:rsidR="009B24B9">
              <w:rPr>
                <w:color w:val="auto"/>
                <w:lang w:val="en-US" w:eastAsia="ko-KR"/>
              </w:rPr>
              <w:t xml:space="preserve"> </w:t>
            </w:r>
            <w:r w:rsidR="004C5AAB" w:rsidRPr="00BB4C64">
              <w:rPr>
                <w:color w:val="auto"/>
                <w:lang w:val="en-US"/>
              </w:rPr>
              <w:t>of electronic communications services and electronic communications network</w:t>
            </w:r>
            <w:r w:rsidR="004C5AAB">
              <w:rPr>
                <w:color w:val="auto"/>
                <w:lang w:val="en-US"/>
              </w:rPr>
              <w:t>s</w:t>
            </w:r>
            <w:r w:rsidR="004C5AAB" w:rsidRPr="00BB4C64">
              <w:rPr>
                <w:color w:val="auto"/>
                <w:lang w:val="en-US"/>
              </w:rPr>
              <w:t xml:space="preserve"> as defined in the Electronic Communications Law</w:t>
            </w:r>
            <w:r w:rsidR="004C5AAB">
              <w:rPr>
                <w:color w:val="auto"/>
                <w:lang w:val="en-US"/>
              </w:rPr>
              <w:t xml:space="preserve"> No. 5809</w:t>
            </w:r>
            <w:r w:rsidR="004C5AAB" w:rsidRPr="00BB4C64">
              <w:rPr>
                <w:color w:val="auto"/>
                <w:lang w:val="en-US"/>
              </w:rPr>
              <w:t>.</w:t>
            </w:r>
            <w:r w:rsidR="004C5AAB">
              <w:rPr>
                <w:color w:val="auto"/>
                <w:lang w:val="en-US"/>
              </w:rPr>
              <w:t xml:space="preserve"> </w:t>
            </w:r>
          </w:p>
          <w:p w:rsidR="004C5AAB" w:rsidRDefault="004C5AAB" w:rsidP="00A42464">
            <w:pPr>
              <w:pStyle w:val="Default"/>
              <w:jc w:val="left"/>
              <w:rPr>
                <w:color w:val="auto"/>
                <w:lang w:val="en-US"/>
              </w:rPr>
            </w:pPr>
          </w:p>
          <w:p w:rsidR="004C5AAB" w:rsidRDefault="004C5AAB" w:rsidP="00A42464">
            <w:pPr>
              <w:pStyle w:val="Default"/>
              <w:jc w:val="left"/>
              <w:rPr>
                <w:b/>
                <w:color w:val="auto"/>
                <w:lang w:val="en-US"/>
              </w:rPr>
            </w:pPr>
            <w:r w:rsidRPr="00BB4C64">
              <w:t>Electronic communication is defined as the transmission, exchange and receiving of all kinds of signals, symbols, sounds, images and data which could be converted into electrical signals, by means of cable, radio, optic, electric, magnetic, electromagnetic, electrochemical, electromechanical and other types of transmission systems.</w:t>
            </w:r>
            <w:r w:rsidRPr="001D1F96">
              <w:rPr>
                <w:b/>
                <w:color w:val="auto"/>
                <w:lang w:val="en-US"/>
              </w:rPr>
              <w:t xml:space="preserve"> </w:t>
            </w:r>
          </w:p>
          <w:p w:rsidR="004C5AAB" w:rsidRPr="00C029DF" w:rsidRDefault="004C5AAB" w:rsidP="00A42464">
            <w:pPr>
              <w:pStyle w:val="Default"/>
              <w:jc w:val="left"/>
              <w:rPr>
                <w:color w:val="auto"/>
                <w:lang w:val="en-US"/>
              </w:rPr>
            </w:pPr>
          </w:p>
          <w:p w:rsidR="004C5AAB" w:rsidRPr="0038068F" w:rsidRDefault="009A24AB" w:rsidP="00CD7A75">
            <w:r>
              <w:t>B</w:t>
            </w:r>
            <w:r w:rsidR="004C5AAB" w:rsidRPr="00C029DF">
              <w:t>roadcasting services are excluded. In addition, provision of e</w:t>
            </w:r>
            <w:r w:rsidR="004C5AAB" w:rsidRPr="00C029DF">
              <w:rPr>
                <w:lang w:eastAsia="es-ES"/>
              </w:rPr>
              <w:t>lectronic communication services</w:t>
            </w:r>
            <w:r w:rsidR="004C5AAB" w:rsidRPr="00C029DF">
              <w:t xml:space="preserve"> </w:t>
            </w:r>
            <w:r w:rsidR="004C5AAB" w:rsidRPr="00C029DF">
              <w:rPr>
                <w:lang w:eastAsia="es-ES"/>
              </w:rPr>
              <w:t>do not</w:t>
            </w:r>
            <w:r w:rsidR="004C5AAB" w:rsidRPr="00C029DF">
              <w:t xml:space="preserve"> in any way </w:t>
            </w:r>
            <w:r w:rsidR="004C5AAB" w:rsidRPr="00C029DF">
              <w:rPr>
                <w:lang w:eastAsia="es-ES"/>
              </w:rPr>
              <w:t xml:space="preserve">include editorial activities relating to </w:t>
            </w:r>
            <w:r w:rsidR="004C5AAB" w:rsidRPr="00C029DF">
              <w:t xml:space="preserve">the </w:t>
            </w:r>
            <w:r w:rsidR="004C5AAB" w:rsidRPr="00C029DF">
              <w:rPr>
                <w:lang w:eastAsia="es-ES"/>
              </w:rPr>
              <w:t>content</w:t>
            </w:r>
            <w:r w:rsidR="004C5AAB" w:rsidRPr="00C029DF">
              <w:t xml:space="preserve"> transmitted through electronic communications services and networks</w:t>
            </w:r>
            <w:r w:rsidR="004C5AAB" w:rsidRPr="00C029DF">
              <w:rPr>
                <w:lang w:eastAsia="es-ES"/>
              </w:rPr>
              <w:t>.</w:t>
            </w:r>
          </w:p>
        </w:tc>
      </w:tr>
      <w:tr w:rsidR="004C5AAB" w:rsidRPr="0038068F" w:rsidTr="003C4664">
        <w:trPr>
          <w:trHeight w:val="630"/>
        </w:trPr>
        <w:tc>
          <w:tcPr>
            <w:tcW w:w="3014" w:type="dxa"/>
          </w:tcPr>
          <w:p w:rsidR="004C5AAB" w:rsidRPr="00343026" w:rsidRDefault="004C5AAB" w:rsidP="003C4664">
            <w:pPr>
              <w:ind w:left="37"/>
              <w:rPr>
                <w:b/>
              </w:rPr>
            </w:pPr>
            <w:r w:rsidRPr="002B4D28">
              <w:rPr>
                <w:rFonts w:eastAsia="Times New Roman"/>
                <w:b/>
                <w:lang w:eastAsia="en-US"/>
              </w:rPr>
              <w:t>Type of Reservation</w:t>
            </w:r>
          </w:p>
        </w:tc>
        <w:tc>
          <w:tcPr>
            <w:tcW w:w="6095" w:type="dxa"/>
          </w:tcPr>
          <w:p w:rsidR="004C5AAB" w:rsidRPr="000E1AE9" w:rsidRDefault="004C5AAB" w:rsidP="00CD5C1D">
            <w:pPr>
              <w:jc w:val="both"/>
            </w:pPr>
            <w:r w:rsidRPr="000E1AE9">
              <w:t xml:space="preserve">Market Access </w:t>
            </w:r>
            <w:r>
              <w:t>(Article 7.</w:t>
            </w:r>
            <w:r w:rsidR="002A71CD">
              <w:t>4</w:t>
            </w:r>
            <w:r>
              <w:t>)</w:t>
            </w:r>
          </w:p>
          <w:p w:rsidR="004C5AAB" w:rsidRDefault="004C5AAB" w:rsidP="00CD5C1D">
            <w:pPr>
              <w:jc w:val="both"/>
            </w:pPr>
            <w:r w:rsidRPr="000E1AE9">
              <w:t xml:space="preserve">Local Presence </w:t>
            </w:r>
            <w:r>
              <w:t>(Article 7.</w:t>
            </w:r>
            <w:r w:rsidR="002A71CD">
              <w:t>5</w:t>
            </w:r>
            <w:r>
              <w:t>)</w:t>
            </w:r>
          </w:p>
          <w:p w:rsidR="004C5AAB" w:rsidRPr="0038068F" w:rsidRDefault="004C5AAB" w:rsidP="00CD5C1D">
            <w:pPr>
              <w:jc w:val="both"/>
            </w:pPr>
            <w:r>
              <w:t xml:space="preserve">Performance Requirements (Article </w:t>
            </w:r>
            <w:r w:rsidR="00055C34">
              <w:t>12</w:t>
            </w:r>
            <w:r>
              <w:t>.7)</w:t>
            </w:r>
          </w:p>
        </w:tc>
      </w:tr>
      <w:tr w:rsidR="004C5AAB" w:rsidRPr="0038068F" w:rsidTr="003C4664">
        <w:trPr>
          <w:trHeight w:val="630"/>
        </w:trPr>
        <w:tc>
          <w:tcPr>
            <w:tcW w:w="3014" w:type="dxa"/>
          </w:tcPr>
          <w:p w:rsidR="004C5AAB" w:rsidRPr="00343026" w:rsidRDefault="004C5AAB" w:rsidP="003C4664">
            <w:pPr>
              <w:rPr>
                <w:b/>
              </w:rPr>
            </w:pPr>
            <w:r w:rsidRPr="002B4D28">
              <w:rPr>
                <w:rFonts w:eastAsia="Times New Roman"/>
                <w:b/>
                <w:lang w:eastAsia="en-US"/>
              </w:rPr>
              <w:t>Source of Measure</w:t>
            </w:r>
          </w:p>
        </w:tc>
        <w:tc>
          <w:tcPr>
            <w:tcW w:w="6095" w:type="dxa"/>
          </w:tcPr>
          <w:p w:rsidR="004C5AAB" w:rsidRPr="007C34E2" w:rsidRDefault="004C5AAB" w:rsidP="00CD5C1D">
            <w:pPr>
              <w:ind w:left="213" w:hanging="213"/>
              <w:jc w:val="both"/>
            </w:pPr>
            <w:r>
              <w:t xml:space="preserve">- </w:t>
            </w:r>
            <w:r>
              <w:tab/>
            </w:r>
            <w:r w:rsidRPr="007C34E2">
              <w:t xml:space="preserve">Law on </w:t>
            </w:r>
            <w:r>
              <w:t>Electronic Communications No.</w:t>
            </w:r>
            <w:r w:rsidRPr="007C34E2">
              <w:t xml:space="preserve"> 5</w:t>
            </w:r>
            <w:r>
              <w:t>809</w:t>
            </w:r>
            <w:r w:rsidRPr="007C34E2">
              <w:t>;</w:t>
            </w:r>
            <w:r>
              <w:t xml:space="preserve"> </w:t>
            </w:r>
          </w:p>
          <w:p w:rsidR="002B1590" w:rsidRPr="00193EAF" w:rsidRDefault="004C5AAB" w:rsidP="005A29B2">
            <w:pPr>
              <w:jc w:val="both"/>
              <w:rPr>
                <w:u w:val="single"/>
              </w:rPr>
            </w:pPr>
            <w:r>
              <w:t>- By-law on Authorization for Electronic Communications Sector</w:t>
            </w:r>
          </w:p>
        </w:tc>
      </w:tr>
      <w:tr w:rsidR="004C5AAB" w:rsidRPr="0038068F" w:rsidTr="003C4664">
        <w:trPr>
          <w:trHeight w:val="283"/>
        </w:trPr>
        <w:tc>
          <w:tcPr>
            <w:tcW w:w="3014" w:type="dxa"/>
          </w:tcPr>
          <w:p w:rsidR="004C5AAB" w:rsidRPr="00343026" w:rsidRDefault="004C5AAB" w:rsidP="00CD5C1D">
            <w:pPr>
              <w:ind w:left="37"/>
              <w:rPr>
                <w:b/>
              </w:rPr>
            </w:pPr>
            <w:r w:rsidRPr="002B4D28">
              <w:rPr>
                <w:rFonts w:eastAsia="Times New Roman"/>
                <w:b/>
                <w:lang w:eastAsia="en-US"/>
              </w:rPr>
              <w:t>Description of Reservation</w:t>
            </w:r>
          </w:p>
        </w:tc>
        <w:tc>
          <w:tcPr>
            <w:tcW w:w="6095" w:type="dxa"/>
          </w:tcPr>
          <w:p w:rsidR="004C5AAB" w:rsidRPr="000E1AE9" w:rsidRDefault="004C5AAB" w:rsidP="00CD5C1D">
            <w:pPr>
              <w:jc w:val="both"/>
              <w:rPr>
                <w:u w:val="single"/>
              </w:rPr>
            </w:pPr>
            <w:r w:rsidRPr="000E1AE9">
              <w:rPr>
                <w:u w:val="single"/>
              </w:rPr>
              <w:t xml:space="preserve">Cross-Border Service Supply and Investment: </w:t>
            </w:r>
          </w:p>
          <w:p w:rsidR="004C5AAB" w:rsidRPr="00900B10" w:rsidRDefault="004C5AAB" w:rsidP="00CD5C1D">
            <w:pPr>
              <w:pStyle w:val="ListeParagraf1"/>
              <w:ind w:left="360"/>
              <w:rPr>
                <w:rFonts w:eastAsia="Times New Roman"/>
                <w:lang w:val="en-US"/>
              </w:rPr>
            </w:pPr>
          </w:p>
          <w:p w:rsidR="004C5AAB" w:rsidRDefault="00CD7A75" w:rsidP="00CD5C1D">
            <w:pPr>
              <w:pStyle w:val="ListeParagraf1"/>
              <w:numPr>
                <w:ilvl w:val="0"/>
                <w:numId w:val="15"/>
              </w:numPr>
              <w:ind w:left="355" w:hanging="283"/>
              <w:rPr>
                <w:rFonts w:eastAsia="Times New Roman"/>
                <w:lang w:val="en-US"/>
              </w:rPr>
            </w:pPr>
            <w:r>
              <w:rPr>
                <w:rFonts w:eastAsia="Times New Roman"/>
                <w:lang w:val="en-US"/>
              </w:rPr>
              <w:t>Supply</w:t>
            </w:r>
            <w:r w:rsidR="004C5AAB" w:rsidRPr="002B47BD">
              <w:rPr>
                <w:rFonts w:eastAsia="Times New Roman"/>
                <w:lang w:val="en-US"/>
              </w:rPr>
              <w:t xml:space="preserve"> of electronic communications networks and services is subject to authorization by the Information Technologies and Communications Authority (ICTA). </w:t>
            </w:r>
          </w:p>
          <w:p w:rsidR="004C5AAB" w:rsidRDefault="004C5AAB" w:rsidP="00CD5C1D">
            <w:pPr>
              <w:pStyle w:val="ListeParagraf1"/>
              <w:ind w:left="355"/>
              <w:rPr>
                <w:rFonts w:eastAsia="Times New Roman"/>
                <w:lang w:val="en-US"/>
              </w:rPr>
            </w:pPr>
          </w:p>
          <w:p w:rsidR="004C5AAB" w:rsidRPr="00324EC5" w:rsidRDefault="004C5AAB" w:rsidP="00CD5C1D">
            <w:pPr>
              <w:pStyle w:val="ListeParagraf1"/>
              <w:numPr>
                <w:ilvl w:val="0"/>
                <w:numId w:val="15"/>
              </w:numPr>
              <w:ind w:left="355" w:hanging="283"/>
              <w:rPr>
                <w:rFonts w:eastAsia="Times New Roman"/>
                <w:lang w:val="en-US"/>
              </w:rPr>
            </w:pPr>
            <w:r w:rsidRPr="00CF524F">
              <w:rPr>
                <w:rFonts w:eastAsia="Times New Roman"/>
                <w:lang w:val="en-US"/>
              </w:rPr>
              <w:t xml:space="preserve">In cases where assignment of resources is necessary, the service suppliers are authorized upon the </w:t>
            </w:r>
            <w:r>
              <w:rPr>
                <w:rFonts w:eastAsia="Times New Roman"/>
                <w:lang w:val="en-US"/>
              </w:rPr>
              <w:t xml:space="preserve">granting of </w:t>
            </w:r>
            <w:r w:rsidRPr="00CF524F">
              <w:rPr>
                <w:rFonts w:eastAsia="Times New Roman"/>
                <w:lang w:val="en-US"/>
              </w:rPr>
              <w:t xml:space="preserve">right </w:t>
            </w:r>
            <w:r>
              <w:rPr>
                <w:rFonts w:eastAsia="Times New Roman"/>
                <w:lang w:val="en-US"/>
              </w:rPr>
              <w:t>of</w:t>
            </w:r>
            <w:r w:rsidRPr="00CF524F">
              <w:rPr>
                <w:rFonts w:eastAsia="Times New Roman"/>
                <w:lang w:val="en-US"/>
              </w:rPr>
              <w:t xml:space="preserve"> use </w:t>
            </w:r>
            <w:r>
              <w:rPr>
                <w:rFonts w:eastAsia="Times New Roman"/>
                <w:lang w:val="en-US"/>
              </w:rPr>
              <w:t>by</w:t>
            </w:r>
            <w:r w:rsidRPr="00CF524F">
              <w:rPr>
                <w:rFonts w:eastAsia="Times New Roman"/>
                <w:lang w:val="en-US"/>
              </w:rPr>
              <w:t xml:space="preserve"> the ICTA. </w:t>
            </w:r>
            <w:r w:rsidRPr="007F09C7">
              <w:rPr>
                <w:lang w:val="en-US"/>
              </w:rPr>
              <w:t>The number of rights of use can be limited when the resources need to be operated by a limited number of operators, and for the aim of ensuring the efficient and effective use of resources.</w:t>
            </w:r>
            <w:r w:rsidRPr="0028188B">
              <w:rPr>
                <w:lang w:val="en-US"/>
              </w:rPr>
              <w:t xml:space="preserve"> </w:t>
            </w:r>
            <w:r w:rsidRPr="00CF524F">
              <w:rPr>
                <w:lang w:val="en-US"/>
              </w:rPr>
              <w:t xml:space="preserve">The ICTA is entitled to determine which electronic communication services require granting of rights of use, and whether to limit the number of rights of use for such services. </w:t>
            </w:r>
          </w:p>
          <w:p w:rsidR="004C5AAB" w:rsidRPr="00324EC5" w:rsidRDefault="004C5AAB" w:rsidP="00CD5C1D">
            <w:pPr>
              <w:pStyle w:val="ListeParagraf1"/>
              <w:ind w:left="0"/>
              <w:rPr>
                <w:rFonts w:eastAsia="Times New Roman"/>
                <w:lang w:val="en-US"/>
              </w:rPr>
            </w:pPr>
          </w:p>
          <w:p w:rsidR="004C5AAB" w:rsidRPr="00324EC5" w:rsidRDefault="004C5AAB" w:rsidP="00CD5C1D">
            <w:pPr>
              <w:pStyle w:val="ListeParagraf1"/>
              <w:numPr>
                <w:ilvl w:val="0"/>
                <w:numId w:val="15"/>
              </w:numPr>
              <w:ind w:left="355" w:hanging="283"/>
              <w:rPr>
                <w:rFonts w:eastAsia="Times New Roman"/>
                <w:lang w:val="en-US"/>
              </w:rPr>
            </w:pPr>
            <w:r w:rsidRPr="00324EC5">
              <w:rPr>
                <w:lang w:val="en-US"/>
              </w:rPr>
              <w:t xml:space="preserve">In granting authorizations, the ICTA is entitled to impose non-discriminatory conditions </w:t>
            </w:r>
            <w:r>
              <w:rPr>
                <w:lang w:val="en-US"/>
              </w:rPr>
              <w:t xml:space="preserve">and requirements </w:t>
            </w:r>
            <w:r w:rsidRPr="00324EC5">
              <w:rPr>
                <w:lang w:val="en-US"/>
              </w:rPr>
              <w:t xml:space="preserve">on service suppliers, </w:t>
            </w:r>
            <w:r w:rsidRPr="007304E0">
              <w:rPr>
                <w:lang w:val="en-US" w:eastAsia="ko-KR"/>
              </w:rPr>
              <w:t>including performance requirements</w:t>
            </w:r>
            <w:r w:rsidRPr="00324EC5">
              <w:rPr>
                <w:lang w:val="en-US"/>
              </w:rPr>
              <w:t xml:space="preserve">, </w:t>
            </w:r>
            <w:r>
              <w:rPr>
                <w:lang w:val="en-US"/>
              </w:rPr>
              <w:t>taking into consideration</w:t>
            </w:r>
            <w:r w:rsidRPr="00324EC5">
              <w:rPr>
                <w:lang w:val="en-US"/>
              </w:rPr>
              <w:t xml:space="preserve"> the principles set forth in Article 4 of the Electronic Communications Law.   </w:t>
            </w:r>
          </w:p>
          <w:p w:rsidR="004C5AAB" w:rsidRPr="00324EC5" w:rsidRDefault="004C5AAB" w:rsidP="00CD5C1D">
            <w:pPr>
              <w:pStyle w:val="ListeParagraf1"/>
              <w:ind w:left="0"/>
              <w:rPr>
                <w:rFonts w:eastAsia="Times New Roman"/>
                <w:lang w:val="en-US"/>
              </w:rPr>
            </w:pPr>
          </w:p>
          <w:p w:rsidR="004C5AAB" w:rsidRDefault="004C5AAB" w:rsidP="00CD5C1D">
            <w:pPr>
              <w:pStyle w:val="ListeParagraf"/>
              <w:numPr>
                <w:ilvl w:val="0"/>
                <w:numId w:val="15"/>
              </w:numPr>
              <w:autoSpaceDE w:val="0"/>
              <w:autoSpaceDN w:val="0"/>
              <w:adjustRightInd w:val="0"/>
              <w:ind w:leftChars="0" w:left="355" w:hanging="283"/>
              <w:contextualSpacing/>
            </w:pPr>
            <w:r w:rsidRPr="00530839">
              <w:lastRenderedPageBreak/>
              <w:t xml:space="preserve">Except for national public organizations and state-owned enterprises foreseen by law, in </w:t>
            </w:r>
            <w:r>
              <w:t>order to be authorized</w:t>
            </w:r>
            <w:r w:rsidRPr="00530839">
              <w:t xml:space="preserve"> </w:t>
            </w:r>
            <w:r>
              <w:t xml:space="preserve">for the </w:t>
            </w:r>
            <w:r w:rsidR="00CD7A75">
              <w:t>supply</w:t>
            </w:r>
            <w:r>
              <w:t xml:space="preserve"> of electronic communications services and networks, </w:t>
            </w:r>
            <w:r w:rsidRPr="00530839">
              <w:t>establishment</w:t>
            </w:r>
            <w:r>
              <w:t xml:space="preserve"> in the territory of Turkey </w:t>
            </w:r>
            <w:r w:rsidRPr="00530839">
              <w:t xml:space="preserve">is required in the form of a joint-stock or limited liability company. </w:t>
            </w:r>
            <w:r>
              <w:t>E</w:t>
            </w:r>
            <w:r w:rsidRPr="00530839">
              <w:t xml:space="preserve">lectronic communications services and </w:t>
            </w:r>
            <w:r>
              <w:t>networks</w:t>
            </w:r>
            <w:r w:rsidRPr="00530839">
              <w:t xml:space="preserve"> requiring authorization in the form of limited number of rights of use can only be </w:t>
            </w:r>
            <w:r w:rsidR="00CD7A75">
              <w:t>supplied</w:t>
            </w:r>
            <w:r w:rsidRPr="00530839">
              <w:t xml:space="preserve"> by joint stock companies.</w:t>
            </w:r>
          </w:p>
          <w:p w:rsidR="004C5AAB" w:rsidRPr="007C1897" w:rsidRDefault="004C5AAB" w:rsidP="00CD5C1D">
            <w:pPr>
              <w:pStyle w:val="ListeParagraf"/>
              <w:ind w:left="960"/>
            </w:pPr>
          </w:p>
          <w:p w:rsidR="00EC3A10" w:rsidRDefault="004C5AAB" w:rsidP="00E43EA8">
            <w:pPr>
              <w:pStyle w:val="ListeParagraf"/>
              <w:numPr>
                <w:ilvl w:val="0"/>
                <w:numId w:val="15"/>
              </w:numPr>
              <w:autoSpaceDE w:val="0"/>
              <w:autoSpaceDN w:val="0"/>
              <w:adjustRightInd w:val="0"/>
              <w:ind w:leftChars="0" w:left="358" w:hanging="284"/>
            </w:pPr>
            <w:r w:rsidRPr="00CC2B01">
              <w:t>The concession contracts and service contracts that were signed between specific service suppliers and the ICTA before the entry into force of the Electronic Communications Law shall remain in force until their validity period is over.</w:t>
            </w:r>
            <w:r>
              <w:t xml:space="preserve"> </w:t>
            </w:r>
          </w:p>
          <w:p w:rsidR="004C5AAB" w:rsidRPr="00A42464" w:rsidRDefault="004C5AAB" w:rsidP="008E1F94">
            <w:pPr>
              <w:autoSpaceDE w:val="0"/>
              <w:autoSpaceDN w:val="0"/>
              <w:adjustRightInd w:val="0"/>
            </w:pPr>
          </w:p>
        </w:tc>
      </w:tr>
    </w:tbl>
    <w:p w:rsidR="004C5AAB" w:rsidRDefault="004C5AAB" w:rsidP="00FE47E2">
      <w:pPr>
        <w:jc w:val="both"/>
        <w:rPr>
          <w:rFonts w:eastAsia="Times New Roman"/>
          <w:lang w:eastAsia="en-US"/>
        </w:rPr>
      </w:pPr>
    </w:p>
    <w:p w:rsidR="00A25D09" w:rsidRDefault="00A25D09">
      <w:pPr>
        <w:rPr>
          <w:rFonts w:eastAsia="Times New Roman"/>
          <w:lang w:eastAsia="en-US"/>
        </w:rPr>
      </w:pPr>
      <w:r>
        <w:rPr>
          <w:rFonts w:eastAsia="Times New Roman"/>
          <w:lang w:eastAsia="en-US"/>
        </w:rPr>
        <w:br w:type="page"/>
      </w:r>
    </w:p>
    <w:p w:rsidR="0014289B" w:rsidRPr="00A25D09" w:rsidRDefault="006C32CC">
      <w:pPr>
        <w:rPr>
          <w:rFonts w:eastAsia="Times New Roman"/>
          <w:b/>
          <w:lang w:eastAsia="en-US"/>
        </w:rPr>
      </w:pPr>
      <w:r>
        <w:rPr>
          <w:rFonts w:eastAsia="Times New Roman"/>
          <w:b/>
          <w:lang w:eastAsia="en-US"/>
        </w:rPr>
        <w:lastRenderedPageBreak/>
        <w:t>13</w:t>
      </w:r>
      <w:r w:rsidR="0014289B" w:rsidRPr="00A25D09">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14289B" w:rsidRPr="00815C6B" w:rsidTr="00D52BA6">
        <w:trPr>
          <w:trHeight w:val="346"/>
        </w:trPr>
        <w:tc>
          <w:tcPr>
            <w:tcW w:w="3014" w:type="dxa"/>
          </w:tcPr>
          <w:p w:rsidR="0014289B" w:rsidRPr="00F459C4" w:rsidRDefault="0014289B" w:rsidP="00D52BA6">
            <w:pPr>
              <w:ind w:left="37"/>
              <w:jc w:val="both"/>
              <w:rPr>
                <w:b/>
              </w:rPr>
            </w:pPr>
            <w:r w:rsidRPr="00F459C4">
              <w:rPr>
                <w:b/>
              </w:rPr>
              <w:br w:type="page"/>
            </w:r>
            <w:r w:rsidRPr="00F459C4">
              <w:rPr>
                <w:b/>
              </w:rPr>
              <w:br w:type="page"/>
              <w:t xml:space="preserve">Sector </w:t>
            </w:r>
          </w:p>
        </w:tc>
        <w:tc>
          <w:tcPr>
            <w:tcW w:w="6095" w:type="dxa"/>
          </w:tcPr>
          <w:p w:rsidR="0014289B" w:rsidRPr="00F459C4" w:rsidRDefault="0014289B" w:rsidP="00D52BA6">
            <w:pPr>
              <w:jc w:val="both"/>
            </w:pPr>
            <w:r w:rsidRPr="00F459C4">
              <w:t>Communication Services</w:t>
            </w:r>
          </w:p>
        </w:tc>
      </w:tr>
      <w:tr w:rsidR="0014289B" w:rsidRPr="0038068F" w:rsidTr="00D52BA6">
        <w:trPr>
          <w:trHeight w:val="309"/>
        </w:trPr>
        <w:tc>
          <w:tcPr>
            <w:tcW w:w="3014" w:type="dxa"/>
          </w:tcPr>
          <w:p w:rsidR="0014289B" w:rsidRPr="00F459C4" w:rsidRDefault="0014289B" w:rsidP="00D52BA6">
            <w:pPr>
              <w:jc w:val="both"/>
              <w:rPr>
                <w:b/>
              </w:rPr>
            </w:pPr>
            <w:r w:rsidRPr="00F459C4">
              <w:rPr>
                <w:b/>
              </w:rPr>
              <w:t xml:space="preserve">Sub-sector </w:t>
            </w:r>
          </w:p>
        </w:tc>
        <w:tc>
          <w:tcPr>
            <w:tcW w:w="6095" w:type="dxa"/>
          </w:tcPr>
          <w:p w:rsidR="0014289B" w:rsidRPr="00F459C4" w:rsidRDefault="0014289B" w:rsidP="00D52BA6">
            <w:pPr>
              <w:jc w:val="both"/>
            </w:pPr>
            <w:r>
              <w:t>Telegraph Services</w:t>
            </w:r>
          </w:p>
        </w:tc>
      </w:tr>
      <w:tr w:rsidR="0014289B" w:rsidRPr="0038068F" w:rsidTr="00D52BA6">
        <w:trPr>
          <w:trHeight w:val="630"/>
        </w:trPr>
        <w:tc>
          <w:tcPr>
            <w:tcW w:w="3014" w:type="dxa"/>
          </w:tcPr>
          <w:p w:rsidR="0014289B" w:rsidRPr="00343026" w:rsidRDefault="0014289B" w:rsidP="00D52BA6">
            <w:pPr>
              <w:jc w:val="both"/>
              <w:rPr>
                <w:b/>
              </w:rPr>
            </w:pPr>
            <w:r w:rsidRPr="00343026">
              <w:rPr>
                <w:b/>
              </w:rPr>
              <w:t xml:space="preserve">Industry Classification </w:t>
            </w:r>
          </w:p>
        </w:tc>
        <w:tc>
          <w:tcPr>
            <w:tcW w:w="6095" w:type="dxa"/>
          </w:tcPr>
          <w:p w:rsidR="0014289B" w:rsidRPr="0038068F" w:rsidRDefault="0014289B" w:rsidP="00D52BA6"/>
        </w:tc>
      </w:tr>
      <w:tr w:rsidR="0014289B" w:rsidRPr="0038068F" w:rsidTr="00D52BA6">
        <w:trPr>
          <w:trHeight w:val="630"/>
        </w:trPr>
        <w:tc>
          <w:tcPr>
            <w:tcW w:w="3014" w:type="dxa"/>
          </w:tcPr>
          <w:p w:rsidR="0014289B" w:rsidRPr="00343026" w:rsidRDefault="0014289B" w:rsidP="00D52BA6">
            <w:pPr>
              <w:ind w:left="37"/>
              <w:rPr>
                <w:b/>
              </w:rPr>
            </w:pPr>
            <w:r w:rsidRPr="002B4D28">
              <w:rPr>
                <w:rFonts w:eastAsia="Times New Roman"/>
                <w:b/>
                <w:lang w:eastAsia="en-US"/>
              </w:rPr>
              <w:t>Type of Reservation</w:t>
            </w:r>
          </w:p>
        </w:tc>
        <w:tc>
          <w:tcPr>
            <w:tcW w:w="6095" w:type="dxa"/>
          </w:tcPr>
          <w:p w:rsidR="00436E33" w:rsidRDefault="00436E33" w:rsidP="00436E33">
            <w:pPr>
              <w:jc w:val="both"/>
            </w:pPr>
            <w:r>
              <w:t xml:space="preserve">National Treatment (Article 7.3 and Article </w:t>
            </w:r>
            <w:r w:rsidR="00055C34">
              <w:t>12</w:t>
            </w:r>
            <w:r>
              <w:t>.4)</w:t>
            </w:r>
          </w:p>
          <w:p w:rsidR="00436E33" w:rsidRDefault="00436E33" w:rsidP="00436E33">
            <w:pPr>
              <w:jc w:val="both"/>
            </w:pPr>
            <w:r w:rsidRPr="000E1AE9">
              <w:t xml:space="preserve">Market Access </w:t>
            </w:r>
            <w:r>
              <w:t>(Article 7.4)</w:t>
            </w:r>
          </w:p>
          <w:p w:rsidR="0014289B" w:rsidRDefault="00436E33" w:rsidP="00436E33">
            <w:pPr>
              <w:jc w:val="both"/>
            </w:pPr>
            <w:r w:rsidRPr="000E1AE9">
              <w:t xml:space="preserve">Local Presence </w:t>
            </w:r>
            <w:r>
              <w:t>(Article 7.5)</w:t>
            </w:r>
          </w:p>
          <w:p w:rsidR="000C7330" w:rsidRPr="0038068F" w:rsidRDefault="000C7330" w:rsidP="00436E33">
            <w:pPr>
              <w:jc w:val="both"/>
            </w:pPr>
            <w:r>
              <w:t xml:space="preserve">Senior Management and </w:t>
            </w:r>
            <w:r w:rsidRPr="009872F7">
              <w:t>Board of Directors</w:t>
            </w:r>
            <w:r>
              <w:t xml:space="preserve"> (Article </w:t>
            </w:r>
            <w:r w:rsidR="00055C34">
              <w:t>12</w:t>
            </w:r>
            <w:r>
              <w:t>.8)</w:t>
            </w:r>
          </w:p>
        </w:tc>
      </w:tr>
      <w:tr w:rsidR="0014289B" w:rsidRPr="0038068F" w:rsidTr="00D52BA6">
        <w:trPr>
          <w:trHeight w:val="630"/>
        </w:trPr>
        <w:tc>
          <w:tcPr>
            <w:tcW w:w="3014" w:type="dxa"/>
          </w:tcPr>
          <w:p w:rsidR="0014289B" w:rsidRPr="00343026" w:rsidRDefault="0014289B" w:rsidP="00D52BA6">
            <w:pPr>
              <w:rPr>
                <w:b/>
              </w:rPr>
            </w:pPr>
            <w:r w:rsidRPr="002B4D28">
              <w:rPr>
                <w:rFonts w:eastAsia="Times New Roman"/>
                <w:b/>
                <w:lang w:eastAsia="en-US"/>
              </w:rPr>
              <w:t>Source of Measure</w:t>
            </w:r>
          </w:p>
        </w:tc>
        <w:tc>
          <w:tcPr>
            <w:tcW w:w="6095" w:type="dxa"/>
          </w:tcPr>
          <w:p w:rsidR="0014289B" w:rsidRPr="00193EAF" w:rsidRDefault="0014289B" w:rsidP="00A25D09">
            <w:pPr>
              <w:jc w:val="both"/>
              <w:rPr>
                <w:u w:val="single"/>
              </w:rPr>
            </w:pPr>
            <w:r>
              <w:t>Law No. 406 on Telegraph and Telephone</w:t>
            </w:r>
          </w:p>
        </w:tc>
      </w:tr>
      <w:tr w:rsidR="0014289B" w:rsidRPr="0038068F" w:rsidTr="00D52BA6">
        <w:trPr>
          <w:trHeight w:val="283"/>
        </w:trPr>
        <w:tc>
          <w:tcPr>
            <w:tcW w:w="3014" w:type="dxa"/>
          </w:tcPr>
          <w:p w:rsidR="0014289B" w:rsidRPr="00343026" w:rsidRDefault="0014289B" w:rsidP="00D52BA6">
            <w:pPr>
              <w:ind w:left="37"/>
              <w:rPr>
                <w:b/>
              </w:rPr>
            </w:pPr>
            <w:r w:rsidRPr="002B4D28">
              <w:rPr>
                <w:rFonts w:eastAsia="Times New Roman"/>
                <w:b/>
                <w:lang w:eastAsia="en-US"/>
              </w:rPr>
              <w:t>Description of Reservation</w:t>
            </w:r>
          </w:p>
        </w:tc>
        <w:tc>
          <w:tcPr>
            <w:tcW w:w="6095" w:type="dxa"/>
          </w:tcPr>
          <w:p w:rsidR="0014289B" w:rsidRPr="000E1AE9" w:rsidRDefault="0014289B" w:rsidP="00D52BA6">
            <w:pPr>
              <w:jc w:val="both"/>
              <w:rPr>
                <w:u w:val="single"/>
              </w:rPr>
            </w:pPr>
            <w:r w:rsidRPr="000E1AE9">
              <w:rPr>
                <w:u w:val="single"/>
              </w:rPr>
              <w:t xml:space="preserve">Cross-Border Service Supply and Investment: </w:t>
            </w:r>
          </w:p>
          <w:p w:rsidR="0014289B" w:rsidRDefault="0014289B" w:rsidP="00D52BA6">
            <w:pPr>
              <w:pStyle w:val="ListeParagraf"/>
              <w:ind w:left="960"/>
            </w:pPr>
          </w:p>
          <w:p w:rsidR="0014289B" w:rsidRDefault="0014289B" w:rsidP="00D15DD7">
            <w:pPr>
              <w:autoSpaceDE w:val="0"/>
              <w:autoSpaceDN w:val="0"/>
              <w:adjustRightInd w:val="0"/>
            </w:pPr>
            <w:r w:rsidRPr="00EC3A10">
              <w:t xml:space="preserve">PTT A.Ş. is the exclusive service </w:t>
            </w:r>
            <w:r w:rsidR="00CD7A75">
              <w:t>supplier</w:t>
            </w:r>
            <w:r w:rsidR="00A25D09">
              <w:t xml:space="preserve"> in the supply of telegraph services</w:t>
            </w:r>
            <w:r>
              <w:t>.</w:t>
            </w:r>
          </w:p>
          <w:p w:rsidR="0014289B" w:rsidRPr="00A42464" w:rsidRDefault="0014289B" w:rsidP="00D52BA6">
            <w:pPr>
              <w:autoSpaceDE w:val="0"/>
              <w:autoSpaceDN w:val="0"/>
              <w:adjustRightInd w:val="0"/>
            </w:pPr>
          </w:p>
        </w:tc>
      </w:tr>
    </w:tbl>
    <w:p w:rsidR="004C5AAB" w:rsidRDefault="004C5AAB">
      <w:pPr>
        <w:rPr>
          <w:rFonts w:eastAsia="Times New Roman"/>
          <w:lang w:eastAsia="en-US"/>
        </w:rPr>
      </w:pPr>
    </w:p>
    <w:p w:rsidR="00E57853" w:rsidRDefault="00E57853">
      <w:pPr>
        <w:rPr>
          <w:rFonts w:eastAsia="Times New Roman"/>
          <w:b/>
          <w:lang w:eastAsia="en-US"/>
        </w:rPr>
      </w:pPr>
      <w:r>
        <w:rPr>
          <w:rFonts w:eastAsia="Times New Roman"/>
          <w:b/>
          <w:lang w:eastAsia="en-US"/>
        </w:rPr>
        <w:br w:type="page"/>
      </w:r>
    </w:p>
    <w:p w:rsidR="004C5AAB" w:rsidRPr="006B68C2" w:rsidRDefault="006C32CC" w:rsidP="00FE47E2">
      <w:pPr>
        <w:jc w:val="both"/>
        <w:rPr>
          <w:rFonts w:eastAsia="Times New Roman"/>
          <w:b/>
          <w:lang w:eastAsia="en-US"/>
        </w:rPr>
      </w:pPr>
      <w:r>
        <w:rPr>
          <w:rFonts w:eastAsia="Times New Roman"/>
          <w:b/>
          <w:lang w:eastAsia="en-US"/>
        </w:rPr>
        <w:lastRenderedPageBreak/>
        <w:t>14</w:t>
      </w:r>
      <w:r w:rsidR="004C5AAB">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4C5AAB" w:rsidRPr="0038068F" w:rsidTr="003C4664">
        <w:trPr>
          <w:trHeight w:val="346"/>
        </w:trPr>
        <w:tc>
          <w:tcPr>
            <w:tcW w:w="3014" w:type="dxa"/>
          </w:tcPr>
          <w:p w:rsidR="004C5AAB" w:rsidRPr="00BB1D7A" w:rsidRDefault="004C5AAB" w:rsidP="003C4664">
            <w:pPr>
              <w:ind w:left="37"/>
              <w:jc w:val="both"/>
              <w:rPr>
                <w:b/>
              </w:rPr>
            </w:pPr>
            <w:r w:rsidRPr="00BB1D7A">
              <w:rPr>
                <w:b/>
              </w:rPr>
              <w:br w:type="page"/>
            </w:r>
            <w:r w:rsidRPr="00BB1D7A">
              <w:rPr>
                <w:b/>
              </w:rPr>
              <w:br w:type="page"/>
              <w:t xml:space="preserve">Sector </w:t>
            </w:r>
          </w:p>
        </w:tc>
        <w:tc>
          <w:tcPr>
            <w:tcW w:w="6095" w:type="dxa"/>
          </w:tcPr>
          <w:p w:rsidR="004C5AAB" w:rsidRPr="00BB1D7A" w:rsidRDefault="004C5AAB" w:rsidP="003C4664">
            <w:pPr>
              <w:jc w:val="both"/>
            </w:pPr>
            <w:r w:rsidRPr="00BB1D7A">
              <w:t>Communication Services</w:t>
            </w:r>
          </w:p>
        </w:tc>
      </w:tr>
      <w:tr w:rsidR="004C5AAB" w:rsidRPr="0038068F" w:rsidTr="003C4664">
        <w:trPr>
          <w:trHeight w:val="309"/>
        </w:trPr>
        <w:tc>
          <w:tcPr>
            <w:tcW w:w="3014" w:type="dxa"/>
          </w:tcPr>
          <w:p w:rsidR="004C5AAB" w:rsidRPr="00343026" w:rsidRDefault="004C5AAB" w:rsidP="003C4664">
            <w:pPr>
              <w:jc w:val="both"/>
              <w:rPr>
                <w:b/>
              </w:rPr>
            </w:pPr>
            <w:r w:rsidRPr="00343026">
              <w:rPr>
                <w:b/>
              </w:rPr>
              <w:t xml:space="preserve">Sub-sector </w:t>
            </w:r>
          </w:p>
        </w:tc>
        <w:tc>
          <w:tcPr>
            <w:tcW w:w="6095" w:type="dxa"/>
          </w:tcPr>
          <w:p w:rsidR="004C5AAB" w:rsidRPr="004B147F" w:rsidRDefault="004C5AAB" w:rsidP="00426EDF">
            <w:r w:rsidRPr="004B147F">
              <w:t>Electronic Communications (Telecommunications) Services/Registered Electronic Mail Services</w:t>
            </w:r>
          </w:p>
        </w:tc>
      </w:tr>
      <w:tr w:rsidR="004C5AAB" w:rsidRPr="0038068F" w:rsidTr="003C4664">
        <w:trPr>
          <w:trHeight w:val="630"/>
        </w:trPr>
        <w:tc>
          <w:tcPr>
            <w:tcW w:w="3014" w:type="dxa"/>
          </w:tcPr>
          <w:p w:rsidR="004C5AAB" w:rsidRPr="00343026" w:rsidRDefault="004C5AAB" w:rsidP="003C4664">
            <w:pPr>
              <w:jc w:val="both"/>
              <w:rPr>
                <w:b/>
              </w:rPr>
            </w:pPr>
            <w:r w:rsidRPr="00343026">
              <w:rPr>
                <w:b/>
              </w:rPr>
              <w:t xml:space="preserve">Industry Classification </w:t>
            </w:r>
          </w:p>
        </w:tc>
        <w:tc>
          <w:tcPr>
            <w:tcW w:w="6095" w:type="dxa"/>
          </w:tcPr>
          <w:p w:rsidR="004C5AAB" w:rsidRPr="004B147F" w:rsidRDefault="004C5AAB" w:rsidP="00CD7A75">
            <w:pPr>
              <w:jc w:val="both"/>
            </w:pPr>
            <w:r w:rsidRPr="004B147F">
              <w:t>Registered electronic mail (REM) is an enhanced form of mail transmitted by electronic means (e-mail) which provides evidence relating to the handling of an e-mail including proof of submission and delivery.</w:t>
            </w:r>
          </w:p>
        </w:tc>
      </w:tr>
      <w:tr w:rsidR="004C5AAB" w:rsidRPr="0038068F" w:rsidTr="003C4664">
        <w:trPr>
          <w:trHeight w:val="630"/>
        </w:trPr>
        <w:tc>
          <w:tcPr>
            <w:tcW w:w="3014" w:type="dxa"/>
          </w:tcPr>
          <w:p w:rsidR="004C5AAB" w:rsidRPr="00343026" w:rsidRDefault="004C5AAB" w:rsidP="003C4664">
            <w:pPr>
              <w:ind w:left="37"/>
              <w:rPr>
                <w:b/>
              </w:rPr>
            </w:pPr>
            <w:r w:rsidRPr="002B4D28">
              <w:rPr>
                <w:rFonts w:eastAsia="Times New Roman"/>
                <w:b/>
                <w:lang w:eastAsia="en-US"/>
              </w:rPr>
              <w:t>Type of Reservation</w:t>
            </w:r>
          </w:p>
        </w:tc>
        <w:tc>
          <w:tcPr>
            <w:tcW w:w="6095" w:type="dxa"/>
          </w:tcPr>
          <w:p w:rsidR="004C5AAB" w:rsidRPr="004B147F" w:rsidRDefault="004C5AAB" w:rsidP="003C4664">
            <w:pPr>
              <w:jc w:val="both"/>
            </w:pPr>
            <w:r w:rsidRPr="004B147F">
              <w:t>Market Access (Article 7.</w:t>
            </w:r>
            <w:r w:rsidR="002A71CD">
              <w:t>4</w:t>
            </w:r>
            <w:r w:rsidRPr="004B147F">
              <w:t>)</w:t>
            </w:r>
          </w:p>
          <w:p w:rsidR="004C5AAB" w:rsidRPr="004B147F" w:rsidRDefault="004C5AAB" w:rsidP="00937F31">
            <w:pPr>
              <w:jc w:val="both"/>
            </w:pPr>
            <w:r>
              <w:t>Local Presence (Article 7.</w:t>
            </w:r>
            <w:r w:rsidR="002A71CD">
              <w:t>5</w:t>
            </w:r>
            <w:r>
              <w:t>)</w:t>
            </w:r>
          </w:p>
        </w:tc>
      </w:tr>
      <w:tr w:rsidR="004C5AAB" w:rsidRPr="0038068F" w:rsidTr="003C4664">
        <w:trPr>
          <w:trHeight w:val="630"/>
        </w:trPr>
        <w:tc>
          <w:tcPr>
            <w:tcW w:w="3014" w:type="dxa"/>
          </w:tcPr>
          <w:p w:rsidR="004C5AAB" w:rsidRPr="00343026" w:rsidRDefault="004C5AAB" w:rsidP="003C4664">
            <w:pPr>
              <w:rPr>
                <w:b/>
              </w:rPr>
            </w:pPr>
            <w:r w:rsidRPr="002B4D28">
              <w:rPr>
                <w:rFonts w:eastAsia="Times New Roman"/>
                <w:b/>
                <w:lang w:eastAsia="en-US"/>
              </w:rPr>
              <w:t>Source of Measure</w:t>
            </w:r>
          </w:p>
        </w:tc>
        <w:tc>
          <w:tcPr>
            <w:tcW w:w="6095" w:type="dxa"/>
          </w:tcPr>
          <w:p w:rsidR="004C5AAB" w:rsidRPr="004B147F" w:rsidRDefault="004C5AAB" w:rsidP="00937F31">
            <w:pPr>
              <w:autoSpaceDE w:val="0"/>
              <w:autoSpaceDN w:val="0"/>
              <w:adjustRightInd w:val="0"/>
            </w:pPr>
            <w:r w:rsidRPr="004B147F">
              <w:t xml:space="preserve">- Turkish Commercial Code No. 6102, Article 1525; </w:t>
            </w:r>
          </w:p>
          <w:p w:rsidR="004C5AAB" w:rsidRPr="004B147F" w:rsidRDefault="004C5AAB" w:rsidP="00937F31">
            <w:pPr>
              <w:jc w:val="both"/>
              <w:rPr>
                <w:u w:val="single"/>
              </w:rPr>
            </w:pPr>
            <w:r w:rsidRPr="004B147F">
              <w:t>- By-law on the Procedures and Principles Pertaining to the Registered Email System</w:t>
            </w:r>
            <w:r w:rsidRPr="004B147F">
              <w:tab/>
            </w:r>
          </w:p>
        </w:tc>
      </w:tr>
      <w:tr w:rsidR="004C5AAB" w:rsidRPr="0038068F" w:rsidTr="003C4664">
        <w:trPr>
          <w:trHeight w:val="283"/>
        </w:trPr>
        <w:tc>
          <w:tcPr>
            <w:tcW w:w="3014" w:type="dxa"/>
          </w:tcPr>
          <w:p w:rsidR="004C5AAB" w:rsidRPr="00343026" w:rsidRDefault="004C5AAB" w:rsidP="003C4664">
            <w:pPr>
              <w:ind w:left="37"/>
              <w:rPr>
                <w:b/>
              </w:rPr>
            </w:pPr>
            <w:r w:rsidRPr="002B4D28">
              <w:rPr>
                <w:rFonts w:eastAsia="Times New Roman"/>
                <w:b/>
                <w:lang w:eastAsia="en-US"/>
              </w:rPr>
              <w:t>Description of Reservation</w:t>
            </w:r>
          </w:p>
        </w:tc>
        <w:tc>
          <w:tcPr>
            <w:tcW w:w="6095" w:type="dxa"/>
          </w:tcPr>
          <w:p w:rsidR="004C5AAB" w:rsidRPr="00B355A3" w:rsidRDefault="004C5AAB" w:rsidP="00937F31">
            <w:pPr>
              <w:jc w:val="both"/>
              <w:rPr>
                <w:u w:val="single"/>
              </w:rPr>
            </w:pPr>
            <w:r w:rsidRPr="000E1AE9">
              <w:rPr>
                <w:u w:val="single"/>
              </w:rPr>
              <w:t xml:space="preserve">Cross-Border Service Supply and Investment: </w:t>
            </w:r>
          </w:p>
          <w:p w:rsidR="004C5AAB" w:rsidRPr="00B355A3" w:rsidRDefault="004C5AAB" w:rsidP="00937F31">
            <w:pPr>
              <w:autoSpaceDE w:val="0"/>
              <w:autoSpaceDN w:val="0"/>
              <w:adjustRightInd w:val="0"/>
            </w:pPr>
          </w:p>
          <w:p w:rsidR="004C5AAB" w:rsidRPr="00550033" w:rsidRDefault="004C5AAB" w:rsidP="00B92AD3">
            <w:pPr>
              <w:pStyle w:val="ListeParagraf"/>
              <w:numPr>
                <w:ilvl w:val="0"/>
                <w:numId w:val="15"/>
              </w:numPr>
              <w:autoSpaceDE w:val="0"/>
              <w:autoSpaceDN w:val="0"/>
              <w:adjustRightInd w:val="0"/>
              <w:ind w:leftChars="0" w:left="360"/>
              <w:contextualSpacing/>
            </w:pPr>
            <w:r w:rsidRPr="00550033">
              <w:t xml:space="preserve">Either a joint-stock company that is established to build and operate </w:t>
            </w:r>
            <w:r>
              <w:t>a r</w:t>
            </w:r>
            <w:r w:rsidRPr="004B147F">
              <w:t xml:space="preserve">egistered electronic mail (REM) </w:t>
            </w:r>
            <w:r w:rsidRPr="00550033">
              <w:t xml:space="preserve">system under the framework of the authorization </w:t>
            </w:r>
            <w:r>
              <w:t xml:space="preserve">as set out in the </w:t>
            </w:r>
            <w:r w:rsidRPr="00550033">
              <w:t xml:space="preserve">Turkish Commercial Code No. 6102; </w:t>
            </w:r>
            <w:r w:rsidRPr="001A4EFC">
              <w:t xml:space="preserve">or the administration </w:t>
            </w:r>
            <w:r w:rsidRPr="00550033">
              <w:t>that is authorized to make electronic notification according to the provisions of Notification Law No. 7201</w:t>
            </w:r>
            <w:r>
              <w:t xml:space="preserve"> </w:t>
            </w:r>
            <w:r w:rsidRPr="001A4EFC">
              <w:t>(</w:t>
            </w:r>
            <w:r>
              <w:t xml:space="preserve">i.e. </w:t>
            </w:r>
            <w:r w:rsidRPr="001A4EFC">
              <w:t>The General Directorate of Post and Telegraph Organization-PTT</w:t>
            </w:r>
            <w:r>
              <w:t xml:space="preserve"> A.Ş.</w:t>
            </w:r>
            <w:r w:rsidRPr="001A4EFC">
              <w:t>)</w:t>
            </w:r>
            <w:r w:rsidRPr="00550033">
              <w:t xml:space="preserve"> can be a registered electronic mail service </w:t>
            </w:r>
            <w:r w:rsidR="00CD7A75">
              <w:t>supplier</w:t>
            </w:r>
            <w:r w:rsidRPr="00550033">
              <w:t xml:space="preserve"> (REMSP).  </w:t>
            </w:r>
            <w:r>
              <w:t xml:space="preserve"> </w:t>
            </w:r>
          </w:p>
          <w:p w:rsidR="004C5AAB" w:rsidRPr="00B355A3" w:rsidRDefault="004C5AAB" w:rsidP="00B92AD3">
            <w:pPr>
              <w:autoSpaceDE w:val="0"/>
              <w:autoSpaceDN w:val="0"/>
              <w:adjustRightInd w:val="0"/>
            </w:pPr>
            <w:r>
              <w:t xml:space="preserve"> </w:t>
            </w:r>
          </w:p>
          <w:p w:rsidR="004C5AAB" w:rsidRPr="00550033" w:rsidRDefault="004C5AAB" w:rsidP="00B92AD3">
            <w:pPr>
              <w:pStyle w:val="ListeParagraf"/>
              <w:numPr>
                <w:ilvl w:val="0"/>
                <w:numId w:val="15"/>
              </w:numPr>
              <w:autoSpaceDE w:val="0"/>
              <w:autoSpaceDN w:val="0"/>
              <w:adjustRightInd w:val="0"/>
              <w:ind w:leftChars="0" w:left="360"/>
              <w:contextualSpacing/>
            </w:pPr>
            <w:r w:rsidRPr="00275AEA">
              <w:t xml:space="preserve">Electronic certificate service </w:t>
            </w:r>
            <w:r w:rsidR="00CD7A75">
              <w:t>suppliers</w:t>
            </w:r>
            <w:r w:rsidRPr="00275AEA">
              <w:t xml:space="preserve"> or the operators who operate within the scope of Electronic</w:t>
            </w:r>
            <w:r w:rsidRPr="00550033">
              <w:t xml:space="preserve"> Communications Law No.5809 cannot apply to be REMSP.</w:t>
            </w:r>
          </w:p>
          <w:p w:rsidR="004C5AAB" w:rsidRDefault="004C5AAB" w:rsidP="00B92AD3">
            <w:pPr>
              <w:autoSpaceDE w:val="0"/>
              <w:autoSpaceDN w:val="0"/>
              <w:adjustRightInd w:val="0"/>
            </w:pPr>
          </w:p>
          <w:p w:rsidR="004C5AAB" w:rsidRPr="00F45674" w:rsidRDefault="004C5AAB" w:rsidP="00B92AD3">
            <w:pPr>
              <w:pStyle w:val="ListeParagraf"/>
              <w:numPr>
                <w:ilvl w:val="0"/>
                <w:numId w:val="15"/>
              </w:numPr>
              <w:autoSpaceDE w:val="0"/>
              <w:autoSpaceDN w:val="0"/>
              <w:adjustRightInd w:val="0"/>
              <w:spacing w:after="120"/>
              <w:ind w:leftChars="0" w:left="358" w:hanging="284"/>
            </w:pPr>
            <w:r w:rsidRPr="00E97F45">
              <w:t xml:space="preserve">A REMSP is obliged to keep the main and backup REM systems within the </w:t>
            </w:r>
            <w:r>
              <w:t>Turkish territory.</w:t>
            </w:r>
          </w:p>
        </w:tc>
      </w:tr>
    </w:tbl>
    <w:p w:rsidR="004C5AAB" w:rsidRDefault="004C5AAB">
      <w:pPr>
        <w:rPr>
          <w:rFonts w:eastAsia="Times New Roman"/>
          <w:lang w:eastAsia="en-US"/>
        </w:rPr>
      </w:pPr>
    </w:p>
    <w:p w:rsidR="004C5AAB" w:rsidRDefault="004C5AAB">
      <w:pPr>
        <w:rPr>
          <w:rFonts w:eastAsia="Times New Roman"/>
          <w:lang w:eastAsia="en-US"/>
        </w:rPr>
      </w:pPr>
      <w:r>
        <w:rPr>
          <w:rFonts w:eastAsia="Times New Roman"/>
          <w:lang w:eastAsia="en-US"/>
        </w:rPr>
        <w:br w:type="page"/>
      </w:r>
    </w:p>
    <w:p w:rsidR="004C5AAB" w:rsidRPr="00BC2F86" w:rsidRDefault="006C32CC">
      <w:pPr>
        <w:rPr>
          <w:rFonts w:eastAsia="Times New Roman"/>
          <w:b/>
          <w:lang w:eastAsia="en-US"/>
        </w:rPr>
      </w:pPr>
      <w:r>
        <w:rPr>
          <w:rFonts w:eastAsia="Times New Roman"/>
          <w:b/>
          <w:lang w:eastAsia="en-US"/>
        </w:rPr>
        <w:lastRenderedPageBreak/>
        <w:t>15</w:t>
      </w:r>
      <w:r w:rsidR="004C5AAB" w:rsidRPr="00BC2F86">
        <w:rPr>
          <w:rFonts w:eastAsia="Times New Roman"/>
          <w:b/>
          <w:lang w:eastAsia="en-US"/>
        </w:rPr>
        <w:t xml:space="preserve">.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4C5AAB" w:rsidRPr="0038068F" w:rsidTr="00873226">
        <w:trPr>
          <w:trHeight w:val="346"/>
        </w:trPr>
        <w:tc>
          <w:tcPr>
            <w:tcW w:w="3014" w:type="dxa"/>
          </w:tcPr>
          <w:p w:rsidR="004C5AAB" w:rsidRPr="006B68C2" w:rsidRDefault="004C5AAB" w:rsidP="00873226">
            <w:pPr>
              <w:ind w:left="37"/>
              <w:jc w:val="both"/>
              <w:rPr>
                <w:b/>
              </w:rPr>
            </w:pPr>
            <w:r w:rsidRPr="006B68C2">
              <w:rPr>
                <w:b/>
              </w:rPr>
              <w:br w:type="page"/>
            </w:r>
            <w:r w:rsidRPr="006B68C2">
              <w:rPr>
                <w:b/>
              </w:rPr>
              <w:br w:type="page"/>
              <w:t xml:space="preserve">Sector </w:t>
            </w:r>
          </w:p>
        </w:tc>
        <w:tc>
          <w:tcPr>
            <w:tcW w:w="6095" w:type="dxa"/>
          </w:tcPr>
          <w:p w:rsidR="004C5AAB" w:rsidRPr="006B68C2" w:rsidRDefault="004C5AAB" w:rsidP="00484457">
            <w:pPr>
              <w:jc w:val="both"/>
            </w:pPr>
            <w:r w:rsidRPr="006B68C2">
              <w:t>Communication Services</w:t>
            </w:r>
            <w:r>
              <w:t>/Audiovisual Services (excluding Broadcasting)</w:t>
            </w:r>
          </w:p>
        </w:tc>
      </w:tr>
      <w:tr w:rsidR="004C5AAB" w:rsidRPr="0038068F" w:rsidTr="00873226">
        <w:trPr>
          <w:trHeight w:val="309"/>
        </w:trPr>
        <w:tc>
          <w:tcPr>
            <w:tcW w:w="3014" w:type="dxa"/>
          </w:tcPr>
          <w:p w:rsidR="004C5AAB" w:rsidRPr="00343026" w:rsidRDefault="004C5AAB" w:rsidP="00873226">
            <w:pPr>
              <w:jc w:val="both"/>
              <w:rPr>
                <w:b/>
              </w:rPr>
            </w:pPr>
            <w:r w:rsidRPr="00343026">
              <w:rPr>
                <w:b/>
              </w:rPr>
              <w:t xml:space="preserve">Sub-sector </w:t>
            </w:r>
          </w:p>
        </w:tc>
        <w:tc>
          <w:tcPr>
            <w:tcW w:w="6095" w:type="dxa"/>
          </w:tcPr>
          <w:p w:rsidR="004C5AAB" w:rsidRDefault="004C5AAB" w:rsidP="00E77D83">
            <w:pPr>
              <w:tabs>
                <w:tab w:val="left" w:pos="0"/>
              </w:tabs>
            </w:pPr>
            <w:r>
              <w:t xml:space="preserve">- </w:t>
            </w:r>
            <w:r w:rsidRPr="00484457">
              <w:t xml:space="preserve">Motion picture and video-tape production and distribution services </w:t>
            </w:r>
            <w:r w:rsidR="0050774E">
              <w:t>(CPC 9611)</w:t>
            </w:r>
          </w:p>
          <w:p w:rsidR="004C5AAB" w:rsidRPr="008E176E" w:rsidRDefault="004C5AAB" w:rsidP="001F096E">
            <w:pPr>
              <w:tabs>
                <w:tab w:val="left" w:pos="180"/>
              </w:tabs>
              <w:ind w:left="360" w:hanging="360"/>
            </w:pPr>
            <w:r w:rsidRPr="008E176E">
              <w:t>- Motion picture projection services (CPC 9612)</w:t>
            </w:r>
          </w:p>
          <w:p w:rsidR="004C5AAB" w:rsidRPr="004B147F" w:rsidRDefault="004C5AAB" w:rsidP="00884ACB">
            <w:r>
              <w:t xml:space="preserve">- </w:t>
            </w:r>
            <w:r w:rsidRPr="00E77D83">
              <w:t xml:space="preserve">Radio and television </w:t>
            </w:r>
            <w:proofErr w:type="spellStart"/>
            <w:r w:rsidRPr="00E77D83">
              <w:t>programme</w:t>
            </w:r>
            <w:proofErr w:type="spellEnd"/>
            <w:r w:rsidRPr="00E77D83">
              <w:t xml:space="preserve"> distribution services, excluding transmission</w:t>
            </w:r>
            <w:r w:rsidR="0050774E">
              <w:t xml:space="preserve"> </w:t>
            </w:r>
          </w:p>
        </w:tc>
      </w:tr>
      <w:tr w:rsidR="004C5AAB" w:rsidRPr="0038068F" w:rsidTr="00873226">
        <w:trPr>
          <w:trHeight w:val="630"/>
        </w:trPr>
        <w:tc>
          <w:tcPr>
            <w:tcW w:w="3014" w:type="dxa"/>
          </w:tcPr>
          <w:p w:rsidR="004C5AAB" w:rsidRPr="00343026" w:rsidRDefault="004C5AAB" w:rsidP="00873226">
            <w:pPr>
              <w:jc w:val="both"/>
              <w:rPr>
                <w:b/>
              </w:rPr>
            </w:pPr>
            <w:r w:rsidRPr="00343026">
              <w:rPr>
                <w:b/>
              </w:rPr>
              <w:t xml:space="preserve">Industry Classification </w:t>
            </w:r>
          </w:p>
        </w:tc>
        <w:tc>
          <w:tcPr>
            <w:tcW w:w="6095" w:type="dxa"/>
          </w:tcPr>
          <w:p w:rsidR="004C5AAB" w:rsidRPr="004B147F" w:rsidRDefault="004C5AAB" w:rsidP="00873226">
            <w:pPr>
              <w:jc w:val="both"/>
            </w:pPr>
          </w:p>
        </w:tc>
      </w:tr>
      <w:tr w:rsidR="004C5AAB" w:rsidRPr="0038068F" w:rsidTr="00873226">
        <w:trPr>
          <w:trHeight w:val="630"/>
        </w:trPr>
        <w:tc>
          <w:tcPr>
            <w:tcW w:w="3014" w:type="dxa"/>
          </w:tcPr>
          <w:p w:rsidR="004C5AAB" w:rsidRPr="00343026" w:rsidRDefault="004C5AAB" w:rsidP="00873226">
            <w:pPr>
              <w:ind w:left="37"/>
              <w:rPr>
                <w:b/>
              </w:rPr>
            </w:pPr>
            <w:r w:rsidRPr="002B4D28">
              <w:rPr>
                <w:rFonts w:eastAsia="Times New Roman"/>
                <w:b/>
                <w:lang w:eastAsia="en-US"/>
              </w:rPr>
              <w:t>Type of Reservation</w:t>
            </w:r>
          </w:p>
        </w:tc>
        <w:tc>
          <w:tcPr>
            <w:tcW w:w="6095" w:type="dxa"/>
          </w:tcPr>
          <w:p w:rsidR="004C5AAB" w:rsidRPr="004B147F" w:rsidRDefault="004C5AAB" w:rsidP="00873226">
            <w:pPr>
              <w:jc w:val="both"/>
            </w:pPr>
            <w:r>
              <w:t>Local Presence (Article 7.</w:t>
            </w:r>
            <w:r w:rsidR="002A71CD">
              <w:t>5</w:t>
            </w:r>
            <w:r>
              <w:t>)</w:t>
            </w:r>
          </w:p>
        </w:tc>
      </w:tr>
      <w:tr w:rsidR="004C5AAB" w:rsidRPr="0038068F" w:rsidTr="00873226">
        <w:trPr>
          <w:trHeight w:val="630"/>
        </w:trPr>
        <w:tc>
          <w:tcPr>
            <w:tcW w:w="3014" w:type="dxa"/>
          </w:tcPr>
          <w:p w:rsidR="004C5AAB" w:rsidRPr="00343026" w:rsidRDefault="004C5AAB" w:rsidP="00873226">
            <w:pPr>
              <w:rPr>
                <w:b/>
              </w:rPr>
            </w:pPr>
            <w:r w:rsidRPr="002B4D28">
              <w:rPr>
                <w:rFonts w:eastAsia="Times New Roman"/>
                <w:b/>
                <w:lang w:eastAsia="en-US"/>
              </w:rPr>
              <w:t>Source of Measure</w:t>
            </w:r>
          </w:p>
        </w:tc>
        <w:tc>
          <w:tcPr>
            <w:tcW w:w="6095" w:type="dxa"/>
          </w:tcPr>
          <w:p w:rsidR="004C5AAB" w:rsidRPr="008317FA" w:rsidRDefault="004C5AAB" w:rsidP="006A46FB">
            <w:pPr>
              <w:keepNext/>
              <w:jc w:val="both"/>
              <w:outlineLvl w:val="1"/>
            </w:pPr>
            <w:r w:rsidRPr="008317FA">
              <w:t xml:space="preserve">- </w:t>
            </w:r>
            <w:r w:rsidR="00D94A14" w:rsidRPr="008317FA">
              <w:t>Law No. 5846 on Intellectual and Artistic Works,</w:t>
            </w:r>
          </w:p>
          <w:p w:rsidR="004C5AAB" w:rsidRPr="008317FA" w:rsidRDefault="004C5AAB" w:rsidP="00785043">
            <w:pPr>
              <w:jc w:val="both"/>
            </w:pPr>
            <w:r w:rsidRPr="008317FA">
              <w:t xml:space="preserve">- Regulation on the Recording and Registration of Intellectual and Artistic Works, </w:t>
            </w:r>
          </w:p>
          <w:p w:rsidR="004C5AAB" w:rsidRPr="008317FA" w:rsidRDefault="004C5AAB" w:rsidP="006A46FB">
            <w:pPr>
              <w:jc w:val="both"/>
            </w:pPr>
            <w:r w:rsidRPr="008317FA">
              <w:t>- Regulation on the Procedures and Principles Regarding the Certification of the Enterprises Disseminating or Performing the Recording, Copying and Sale of the Materials on which Intellectual and Artistic Works are Fixed</w:t>
            </w:r>
          </w:p>
          <w:p w:rsidR="004C5AAB" w:rsidRPr="00CD692D" w:rsidRDefault="004C5AAB" w:rsidP="006A46FB">
            <w:pPr>
              <w:keepNext/>
              <w:jc w:val="both"/>
              <w:outlineLvl w:val="1"/>
              <w:rPr>
                <w:u w:val="single"/>
              </w:rPr>
            </w:pPr>
            <w:r>
              <w:rPr>
                <w:u w:val="single"/>
              </w:rPr>
              <w:t xml:space="preserve"> </w:t>
            </w:r>
          </w:p>
        </w:tc>
      </w:tr>
      <w:tr w:rsidR="004C5AAB" w:rsidRPr="0038068F" w:rsidTr="00873226">
        <w:trPr>
          <w:trHeight w:val="283"/>
        </w:trPr>
        <w:tc>
          <w:tcPr>
            <w:tcW w:w="3014" w:type="dxa"/>
          </w:tcPr>
          <w:p w:rsidR="004C5AAB" w:rsidRPr="00343026" w:rsidRDefault="004C5AAB" w:rsidP="00873226">
            <w:pPr>
              <w:ind w:left="37"/>
              <w:rPr>
                <w:b/>
              </w:rPr>
            </w:pPr>
            <w:r w:rsidRPr="002B4D28">
              <w:rPr>
                <w:rFonts w:eastAsia="Times New Roman"/>
                <w:b/>
                <w:lang w:eastAsia="en-US"/>
              </w:rPr>
              <w:t>Description of Reservation</w:t>
            </w:r>
          </w:p>
        </w:tc>
        <w:tc>
          <w:tcPr>
            <w:tcW w:w="6095" w:type="dxa"/>
          </w:tcPr>
          <w:p w:rsidR="004C5AAB" w:rsidRPr="00B355A3" w:rsidRDefault="004C5AAB" w:rsidP="00873226">
            <w:pPr>
              <w:jc w:val="both"/>
              <w:rPr>
                <w:u w:val="single"/>
              </w:rPr>
            </w:pPr>
            <w:r w:rsidRPr="000E1AE9">
              <w:rPr>
                <w:u w:val="single"/>
              </w:rPr>
              <w:t xml:space="preserve">Cross-Border Service Supply: </w:t>
            </w:r>
          </w:p>
          <w:p w:rsidR="004C5AAB" w:rsidRPr="00B355A3" w:rsidRDefault="004C5AAB" w:rsidP="00873226">
            <w:pPr>
              <w:autoSpaceDE w:val="0"/>
              <w:autoSpaceDN w:val="0"/>
              <w:adjustRightInd w:val="0"/>
            </w:pPr>
          </w:p>
          <w:p w:rsidR="004C5AAB" w:rsidRPr="008317FA" w:rsidRDefault="004C5AAB" w:rsidP="00F65253">
            <w:pPr>
              <w:tabs>
                <w:tab w:val="left" w:pos="317"/>
              </w:tabs>
            </w:pPr>
            <w:r w:rsidRPr="008317FA">
              <w:t xml:space="preserve">Local presence is required for the distribution of intellectual and artistic works such as motion pictures, radio and TV </w:t>
            </w:r>
            <w:proofErr w:type="spellStart"/>
            <w:r w:rsidRPr="008317FA">
              <w:t>programmes</w:t>
            </w:r>
            <w:proofErr w:type="spellEnd"/>
            <w:r w:rsidRPr="008317FA">
              <w:t xml:space="preserve">, sound recordings, video and computer games in physical media (CD, video-tape, </w:t>
            </w:r>
            <w:proofErr w:type="spellStart"/>
            <w:r w:rsidRPr="008317FA">
              <w:t>etc</w:t>
            </w:r>
            <w:proofErr w:type="spellEnd"/>
            <w:r w:rsidRPr="008317FA">
              <w:t>)</w:t>
            </w:r>
            <w:r w:rsidR="00187235" w:rsidRPr="008317FA">
              <w:t xml:space="preserve">; and for the </w:t>
            </w:r>
            <w:proofErr w:type="spellStart"/>
            <w:r w:rsidR="00187235" w:rsidRPr="008317FA">
              <w:t>projection</w:t>
            </w:r>
            <w:proofErr w:type="spellEnd"/>
            <w:r w:rsidR="00187235" w:rsidRPr="008317FA">
              <w:t xml:space="preserve"> of intellectual and artistic works</w:t>
            </w:r>
            <w:r w:rsidRPr="008317FA">
              <w:t xml:space="preserve">. </w:t>
            </w:r>
          </w:p>
          <w:p w:rsidR="004C5AAB" w:rsidRPr="00F45674" w:rsidRDefault="004C5AAB" w:rsidP="004C55C4">
            <w:pPr>
              <w:tabs>
                <w:tab w:val="left" w:pos="317"/>
              </w:tabs>
            </w:pPr>
          </w:p>
        </w:tc>
      </w:tr>
    </w:tbl>
    <w:p w:rsidR="004C5AAB" w:rsidRDefault="004C5AAB">
      <w:pPr>
        <w:rPr>
          <w:rFonts w:eastAsia="Times New Roman"/>
          <w:lang w:eastAsia="en-US"/>
        </w:rPr>
      </w:pPr>
      <w:r>
        <w:rPr>
          <w:rFonts w:eastAsia="Times New Roman"/>
          <w:lang w:eastAsia="en-US"/>
        </w:rPr>
        <w:br w:type="page"/>
      </w:r>
    </w:p>
    <w:p w:rsidR="004C5AAB" w:rsidRDefault="004C5AAB">
      <w:pPr>
        <w:rPr>
          <w:rFonts w:eastAsia="Times New Roman"/>
          <w:lang w:eastAsia="en-US"/>
        </w:rPr>
      </w:pPr>
    </w:p>
    <w:p w:rsidR="004C5AAB" w:rsidRPr="00450420" w:rsidRDefault="003E5C5E">
      <w:pPr>
        <w:rPr>
          <w:rFonts w:eastAsia="Times New Roman"/>
          <w:b/>
          <w:lang w:eastAsia="en-US"/>
        </w:rPr>
      </w:pPr>
      <w:r>
        <w:rPr>
          <w:rFonts w:eastAsia="Times New Roman"/>
          <w:b/>
          <w:lang w:eastAsia="en-US"/>
        </w:rPr>
        <w:t>16</w:t>
      </w:r>
      <w:r w:rsidR="004C5AAB" w:rsidRPr="00450420">
        <w:rPr>
          <w:rFonts w:eastAsia="Times New Roman"/>
          <w:b/>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8"/>
        <w:gridCol w:w="6028"/>
      </w:tblGrid>
      <w:tr w:rsidR="004C5AAB" w:rsidRPr="0038068F" w:rsidTr="00383C61">
        <w:trPr>
          <w:trHeight w:val="346"/>
        </w:trPr>
        <w:tc>
          <w:tcPr>
            <w:tcW w:w="3014" w:type="dxa"/>
          </w:tcPr>
          <w:p w:rsidR="004C5AAB" w:rsidRPr="00450420" w:rsidRDefault="004C5AAB" w:rsidP="00BB0D9A">
            <w:pPr>
              <w:ind w:left="37"/>
              <w:jc w:val="both"/>
              <w:rPr>
                <w:b/>
              </w:rPr>
            </w:pPr>
            <w:r w:rsidRPr="00450420">
              <w:rPr>
                <w:rFonts w:eastAsia="Times New Roman"/>
                <w:lang w:eastAsia="en-US"/>
              </w:rPr>
              <w:br w:type="page"/>
            </w:r>
            <w:r w:rsidRPr="00450420">
              <w:rPr>
                <w:rFonts w:eastAsia="Times New Roman"/>
                <w:lang w:eastAsia="en-US"/>
              </w:rPr>
              <w:br w:type="page"/>
            </w:r>
            <w:r w:rsidRPr="00450420">
              <w:rPr>
                <w:b/>
              </w:rPr>
              <w:br w:type="page"/>
            </w:r>
            <w:r w:rsidRPr="00450420">
              <w:rPr>
                <w:b/>
              </w:rPr>
              <w:br w:type="page"/>
              <w:t xml:space="preserve">Sector </w:t>
            </w:r>
          </w:p>
        </w:tc>
        <w:tc>
          <w:tcPr>
            <w:tcW w:w="6095" w:type="dxa"/>
          </w:tcPr>
          <w:p w:rsidR="004C5AAB" w:rsidRPr="00450420" w:rsidRDefault="004C5AAB" w:rsidP="00BB0D9A">
            <w:pPr>
              <w:jc w:val="both"/>
            </w:pPr>
            <w:r w:rsidRPr="00450420">
              <w:t>Educational Services</w:t>
            </w:r>
          </w:p>
        </w:tc>
      </w:tr>
      <w:tr w:rsidR="004C5AAB" w:rsidRPr="0038068F" w:rsidTr="00383C61">
        <w:trPr>
          <w:trHeight w:val="309"/>
        </w:trPr>
        <w:tc>
          <w:tcPr>
            <w:tcW w:w="3014" w:type="dxa"/>
          </w:tcPr>
          <w:p w:rsidR="004C5AAB" w:rsidRPr="00343026" w:rsidRDefault="004C5AAB" w:rsidP="00BB0D9A">
            <w:pPr>
              <w:jc w:val="both"/>
              <w:rPr>
                <w:b/>
              </w:rPr>
            </w:pPr>
            <w:r w:rsidRPr="00343026">
              <w:rPr>
                <w:b/>
              </w:rPr>
              <w:t xml:space="preserve">Sub-sector </w:t>
            </w:r>
          </w:p>
        </w:tc>
        <w:tc>
          <w:tcPr>
            <w:tcW w:w="6095" w:type="dxa"/>
          </w:tcPr>
          <w:p w:rsidR="004C5AAB" w:rsidRDefault="004C5AAB" w:rsidP="00603ED4">
            <w:pPr>
              <w:jc w:val="both"/>
            </w:pPr>
            <w:r w:rsidRPr="00603ED4">
              <w:t>P</w:t>
            </w:r>
            <w:r>
              <w:t xml:space="preserve">rimary, </w:t>
            </w:r>
            <w:r w:rsidRPr="00603ED4">
              <w:t>secondary</w:t>
            </w:r>
            <w:r>
              <w:t>,</w:t>
            </w:r>
            <w:r w:rsidRPr="00603ED4">
              <w:t xml:space="preserve"> </w:t>
            </w:r>
            <w:r>
              <w:t xml:space="preserve">higher education </w:t>
            </w:r>
            <w:r w:rsidRPr="00603ED4">
              <w:t>and other education services</w:t>
            </w:r>
            <w:r>
              <w:t xml:space="preserve"> (only private education services)</w:t>
            </w:r>
          </w:p>
          <w:p w:rsidR="004212CD" w:rsidRPr="00603ED4" w:rsidRDefault="004212CD" w:rsidP="00603ED4">
            <w:pPr>
              <w:jc w:val="both"/>
            </w:pPr>
          </w:p>
        </w:tc>
      </w:tr>
      <w:tr w:rsidR="004C5AAB" w:rsidRPr="0038068F" w:rsidTr="00383C61">
        <w:trPr>
          <w:trHeight w:val="630"/>
        </w:trPr>
        <w:tc>
          <w:tcPr>
            <w:tcW w:w="3014" w:type="dxa"/>
          </w:tcPr>
          <w:p w:rsidR="004C5AAB" w:rsidRPr="00343026" w:rsidRDefault="004C5AAB" w:rsidP="00BB0D9A">
            <w:pPr>
              <w:jc w:val="both"/>
              <w:rPr>
                <w:b/>
              </w:rPr>
            </w:pPr>
            <w:r w:rsidRPr="00343026">
              <w:rPr>
                <w:b/>
              </w:rPr>
              <w:t xml:space="preserve">Industry Classification </w:t>
            </w:r>
          </w:p>
        </w:tc>
        <w:tc>
          <w:tcPr>
            <w:tcW w:w="6095" w:type="dxa"/>
          </w:tcPr>
          <w:p w:rsidR="004C5AAB" w:rsidRPr="0038068F" w:rsidRDefault="004C5AAB" w:rsidP="00603ED4">
            <w:pPr>
              <w:jc w:val="both"/>
            </w:pPr>
            <w:r w:rsidRPr="00383C61">
              <w:t>CPC 921, CPC 922, CPC 923 and CPC 929</w:t>
            </w:r>
          </w:p>
        </w:tc>
      </w:tr>
      <w:tr w:rsidR="004C5AAB" w:rsidRPr="0038068F" w:rsidTr="00383C61">
        <w:trPr>
          <w:trHeight w:val="630"/>
        </w:trPr>
        <w:tc>
          <w:tcPr>
            <w:tcW w:w="3014" w:type="dxa"/>
          </w:tcPr>
          <w:p w:rsidR="004C5AAB" w:rsidRPr="00343026" w:rsidRDefault="004C5AAB" w:rsidP="00BB0D9A">
            <w:pPr>
              <w:ind w:left="37"/>
              <w:rPr>
                <w:b/>
              </w:rPr>
            </w:pPr>
            <w:r w:rsidRPr="002B4D28">
              <w:rPr>
                <w:rFonts w:eastAsia="Times New Roman"/>
                <w:b/>
                <w:lang w:eastAsia="en-US"/>
              </w:rPr>
              <w:t>Type of Reservation</w:t>
            </w:r>
          </w:p>
        </w:tc>
        <w:tc>
          <w:tcPr>
            <w:tcW w:w="6095" w:type="dxa"/>
          </w:tcPr>
          <w:p w:rsidR="004C5AAB" w:rsidRPr="009872F7" w:rsidRDefault="004C5AAB" w:rsidP="00BB0D9A">
            <w:pPr>
              <w:jc w:val="both"/>
            </w:pPr>
            <w:r w:rsidRPr="009872F7">
              <w:t xml:space="preserve">National Treatment </w:t>
            </w:r>
            <w:r>
              <w:t xml:space="preserve">(Article 7.3 and Article </w:t>
            </w:r>
            <w:r w:rsidR="00055C34">
              <w:t>12</w:t>
            </w:r>
            <w:r>
              <w:t>.4)</w:t>
            </w:r>
          </w:p>
          <w:p w:rsidR="004C5AAB" w:rsidRPr="009872F7" w:rsidRDefault="004C5AAB" w:rsidP="00BB0D9A">
            <w:pPr>
              <w:jc w:val="both"/>
            </w:pPr>
            <w:r w:rsidRPr="009872F7">
              <w:t xml:space="preserve">Market Access </w:t>
            </w:r>
            <w:r>
              <w:t>(Article 7.</w:t>
            </w:r>
            <w:r w:rsidR="00140870">
              <w:t>4</w:t>
            </w:r>
            <w:r>
              <w:t>)</w:t>
            </w:r>
          </w:p>
          <w:p w:rsidR="004C5AAB" w:rsidRPr="009872F7" w:rsidRDefault="004C5AAB" w:rsidP="00BB0D9A">
            <w:pPr>
              <w:jc w:val="both"/>
            </w:pPr>
            <w:r w:rsidRPr="009872F7">
              <w:t xml:space="preserve">Local Presence </w:t>
            </w:r>
            <w:r>
              <w:t>(Article 7.</w:t>
            </w:r>
            <w:r w:rsidR="00140870">
              <w:t>5</w:t>
            </w:r>
            <w:r>
              <w:t>)</w:t>
            </w:r>
          </w:p>
          <w:p w:rsidR="004C5AAB" w:rsidRPr="0038068F" w:rsidRDefault="004C5AAB" w:rsidP="00BB0D9A">
            <w:pPr>
              <w:jc w:val="both"/>
            </w:pPr>
            <w:r w:rsidRPr="009872F7">
              <w:t>Senior Management and Board of Directors</w:t>
            </w:r>
            <w:r>
              <w:t xml:space="preserve"> (Article </w:t>
            </w:r>
            <w:r w:rsidR="00055C34">
              <w:t>12</w:t>
            </w:r>
            <w:r>
              <w:t>.8)</w:t>
            </w:r>
          </w:p>
        </w:tc>
      </w:tr>
      <w:tr w:rsidR="004C5AAB" w:rsidRPr="0038068F" w:rsidTr="00383C61">
        <w:trPr>
          <w:trHeight w:val="630"/>
        </w:trPr>
        <w:tc>
          <w:tcPr>
            <w:tcW w:w="3014" w:type="dxa"/>
          </w:tcPr>
          <w:p w:rsidR="004C5AAB" w:rsidRPr="00343026" w:rsidRDefault="004C5AAB" w:rsidP="00BB0D9A">
            <w:pPr>
              <w:rPr>
                <w:b/>
              </w:rPr>
            </w:pPr>
            <w:r w:rsidRPr="002B4D28">
              <w:rPr>
                <w:rFonts w:eastAsia="Times New Roman"/>
                <w:b/>
                <w:lang w:eastAsia="en-US"/>
              </w:rPr>
              <w:t>Source of Measure</w:t>
            </w:r>
          </w:p>
        </w:tc>
        <w:tc>
          <w:tcPr>
            <w:tcW w:w="6095" w:type="dxa"/>
          </w:tcPr>
          <w:p w:rsidR="004C5AAB" w:rsidRPr="009872F7" w:rsidRDefault="004C5AAB" w:rsidP="00E116B5">
            <w:r>
              <w:t xml:space="preserve">- </w:t>
            </w:r>
            <w:r w:rsidRPr="009872F7">
              <w:t>Law No. 5580 on Private Educational Institutions</w:t>
            </w:r>
          </w:p>
          <w:p w:rsidR="004C5AAB" w:rsidRPr="009872F7" w:rsidRDefault="004C5AAB" w:rsidP="00BB0D9A">
            <w:r>
              <w:t xml:space="preserve">- </w:t>
            </w:r>
            <w:r w:rsidRPr="009872F7">
              <w:t>The Constitution of the Republic of Turkey, Art.130-132</w:t>
            </w:r>
          </w:p>
          <w:p w:rsidR="004C5AAB" w:rsidRPr="009872F7" w:rsidRDefault="004C5AAB" w:rsidP="00BB0D9A">
            <w:r>
              <w:t xml:space="preserve">- </w:t>
            </w:r>
            <w:r w:rsidRPr="009872F7">
              <w:t>Law No. 2547 on Higher Education</w:t>
            </w:r>
          </w:p>
          <w:p w:rsidR="004C5AAB" w:rsidRPr="009872F7" w:rsidRDefault="004C5AAB" w:rsidP="00BB0D9A">
            <w:r>
              <w:t xml:space="preserve">- </w:t>
            </w:r>
            <w:r w:rsidRPr="009872F7">
              <w:t xml:space="preserve">Law No. 2809 on the Organization of Higher Education Institutions </w:t>
            </w:r>
          </w:p>
          <w:p w:rsidR="004C5AAB" w:rsidRDefault="004C5AAB" w:rsidP="00BB0D9A">
            <w:pPr>
              <w:pStyle w:val="ListeParagraf"/>
              <w:ind w:leftChars="0" w:left="0"/>
              <w:contextualSpacing/>
              <w:jc w:val="both"/>
            </w:pPr>
            <w:r>
              <w:t xml:space="preserve">- </w:t>
            </w:r>
            <w:r w:rsidRPr="009872F7">
              <w:t xml:space="preserve">Regulation by the Higher Education Council concerning </w:t>
            </w:r>
          </w:p>
          <w:p w:rsidR="004C5AAB" w:rsidRPr="0038068F" w:rsidRDefault="004C5AAB" w:rsidP="00BB0D9A">
            <w:pPr>
              <w:pStyle w:val="ListeParagraf"/>
              <w:ind w:leftChars="0" w:left="0"/>
              <w:contextualSpacing/>
              <w:jc w:val="both"/>
              <w:rPr>
                <w:rFonts w:eastAsia="Times New Roman"/>
              </w:rPr>
            </w:pPr>
            <w:r w:rsidRPr="009872F7">
              <w:t>Non-profit Foundation Higher Education Institutions (</w:t>
            </w:r>
            <w:r>
              <w:t>“</w:t>
            </w:r>
            <w:proofErr w:type="spellStart"/>
            <w:r w:rsidRPr="009872F7">
              <w:t>Vakıf</w:t>
            </w:r>
            <w:proofErr w:type="spellEnd"/>
            <w:r w:rsidRPr="009872F7">
              <w:t xml:space="preserve"> </w:t>
            </w:r>
            <w:proofErr w:type="spellStart"/>
            <w:r w:rsidRPr="009872F7">
              <w:t>Yükseköğretim</w:t>
            </w:r>
            <w:proofErr w:type="spellEnd"/>
            <w:r w:rsidRPr="009872F7">
              <w:t xml:space="preserve"> </w:t>
            </w:r>
            <w:proofErr w:type="spellStart"/>
            <w:r w:rsidRPr="009872F7">
              <w:t>Kurumları</w:t>
            </w:r>
            <w:proofErr w:type="spellEnd"/>
            <w:r w:rsidRPr="009872F7">
              <w:t xml:space="preserve"> </w:t>
            </w:r>
            <w:proofErr w:type="spellStart"/>
            <w:r w:rsidRPr="009872F7">
              <w:t>Yönetmeliği</w:t>
            </w:r>
            <w:proofErr w:type="spellEnd"/>
            <w:r>
              <w:t>”</w:t>
            </w:r>
            <w:r w:rsidRPr="009872F7">
              <w:t>)</w:t>
            </w:r>
          </w:p>
        </w:tc>
      </w:tr>
      <w:tr w:rsidR="004C5AAB" w:rsidRPr="0038068F" w:rsidTr="00383C61">
        <w:trPr>
          <w:trHeight w:val="283"/>
        </w:trPr>
        <w:tc>
          <w:tcPr>
            <w:tcW w:w="3014" w:type="dxa"/>
          </w:tcPr>
          <w:p w:rsidR="004C5AAB" w:rsidRPr="00343026" w:rsidRDefault="004C5AAB" w:rsidP="00BB0D9A">
            <w:pPr>
              <w:ind w:left="37"/>
              <w:rPr>
                <w:b/>
              </w:rPr>
            </w:pPr>
            <w:r w:rsidRPr="002B4D28">
              <w:rPr>
                <w:rFonts w:eastAsia="Times New Roman"/>
                <w:b/>
                <w:lang w:eastAsia="en-US"/>
              </w:rPr>
              <w:t>Description of Reservation</w:t>
            </w:r>
          </w:p>
        </w:tc>
        <w:tc>
          <w:tcPr>
            <w:tcW w:w="6095" w:type="dxa"/>
          </w:tcPr>
          <w:p w:rsidR="004C5AAB" w:rsidRPr="009872F7" w:rsidRDefault="004C5AAB" w:rsidP="00BB0D9A">
            <w:pPr>
              <w:jc w:val="both"/>
              <w:rPr>
                <w:u w:val="single"/>
              </w:rPr>
            </w:pPr>
            <w:r w:rsidRPr="009872F7">
              <w:rPr>
                <w:u w:val="single"/>
              </w:rPr>
              <w:t xml:space="preserve">Cross-Border Service Supply and Investment: </w:t>
            </w:r>
          </w:p>
          <w:p w:rsidR="004C5AAB" w:rsidRPr="009872F7" w:rsidRDefault="004C5AAB" w:rsidP="00BB0D9A">
            <w:pPr>
              <w:jc w:val="both"/>
            </w:pPr>
          </w:p>
          <w:p w:rsidR="004C5AAB" w:rsidRPr="009872F7" w:rsidRDefault="004C5AAB" w:rsidP="00BB0D9A">
            <w:pPr>
              <w:pStyle w:val="ListeParagraf"/>
              <w:numPr>
                <w:ilvl w:val="0"/>
                <w:numId w:val="17"/>
              </w:numPr>
              <w:ind w:leftChars="0" w:left="497" w:hanging="284"/>
              <w:jc w:val="both"/>
            </w:pPr>
            <w:r w:rsidRPr="009872F7">
              <w:t xml:space="preserve">With respect to the </w:t>
            </w:r>
            <w:r w:rsidR="00CD7A75">
              <w:t>supply</w:t>
            </w:r>
            <w:r w:rsidRPr="009872F7">
              <w:t xml:space="preserve"> of </w:t>
            </w:r>
            <w:r w:rsidRPr="00984CE2">
              <w:t>primary (CPC 921), secondary (CPC 922) and other (CPC 929) education services</w:t>
            </w:r>
            <w:r w:rsidRPr="009872F7">
              <w:t>, natural and juridical persons of Singapore, either directly or by establishing a partnership with Turkish citizens, may establish “international educational institutions (</w:t>
            </w:r>
            <w:proofErr w:type="spellStart"/>
            <w:r w:rsidRPr="009872F7">
              <w:t>milletlerararası</w:t>
            </w:r>
            <w:proofErr w:type="spellEnd"/>
            <w:r w:rsidRPr="009872F7">
              <w:t xml:space="preserve"> </w:t>
            </w:r>
            <w:proofErr w:type="spellStart"/>
            <w:r w:rsidRPr="009872F7">
              <w:t>özel</w:t>
            </w:r>
            <w:proofErr w:type="spellEnd"/>
            <w:r w:rsidRPr="009872F7">
              <w:t xml:space="preserve"> </w:t>
            </w:r>
            <w:proofErr w:type="spellStart"/>
            <w:r w:rsidRPr="009872F7">
              <w:t>öğretim</w:t>
            </w:r>
            <w:proofErr w:type="spellEnd"/>
            <w:r w:rsidRPr="009872F7">
              <w:t xml:space="preserve"> </w:t>
            </w:r>
            <w:proofErr w:type="spellStart"/>
            <w:r w:rsidRPr="009872F7">
              <w:t>kurumu</w:t>
            </w:r>
            <w:proofErr w:type="spellEnd"/>
            <w:r w:rsidRPr="009872F7">
              <w:t xml:space="preserve">)”, including vocational and technical schools, only for foreign students, upon the approval of Council of Ministers. </w:t>
            </w:r>
          </w:p>
          <w:p w:rsidR="004C5AAB" w:rsidRPr="009872F7" w:rsidRDefault="004C5AAB" w:rsidP="00BB0D9A">
            <w:pPr>
              <w:ind w:left="497" w:hanging="284"/>
              <w:jc w:val="both"/>
            </w:pPr>
          </w:p>
          <w:p w:rsidR="004C5AAB" w:rsidRPr="009872F7" w:rsidRDefault="004C5AAB" w:rsidP="00BB0D9A">
            <w:pPr>
              <w:ind w:left="497" w:hanging="284"/>
              <w:jc w:val="both"/>
            </w:pPr>
            <w:r w:rsidRPr="009872F7">
              <w:tab/>
              <w:t xml:space="preserve">Foreign teachers may work in primary and secondary educational institutions after obtaining a prior permission from the Ministry of National Education. General work permit requirements also apply.  </w:t>
            </w:r>
          </w:p>
          <w:p w:rsidR="004C5AAB" w:rsidRPr="009872F7" w:rsidRDefault="004C5AAB" w:rsidP="00BB0D9A">
            <w:pPr>
              <w:ind w:left="497" w:hanging="284"/>
              <w:jc w:val="both"/>
            </w:pPr>
          </w:p>
          <w:p w:rsidR="004C5AAB" w:rsidRPr="009872F7" w:rsidRDefault="004C5AAB" w:rsidP="00BB0D9A">
            <w:pPr>
              <w:pStyle w:val="ListeParagraf"/>
              <w:numPr>
                <w:ilvl w:val="0"/>
                <w:numId w:val="17"/>
              </w:numPr>
              <w:ind w:leftChars="0" w:left="497" w:hanging="284"/>
              <w:jc w:val="both"/>
            </w:pPr>
            <w:r w:rsidRPr="009872F7">
              <w:t xml:space="preserve">With respect to the </w:t>
            </w:r>
            <w:r w:rsidR="00CD7A75">
              <w:t>supply</w:t>
            </w:r>
            <w:r w:rsidRPr="009872F7">
              <w:t xml:space="preserve"> of </w:t>
            </w:r>
            <w:r w:rsidRPr="00984CE2">
              <w:t>higher education services (CPC 923)</w:t>
            </w:r>
            <w:r w:rsidRPr="009872F7">
              <w:t>, “non-profit foundation higher education institutions (</w:t>
            </w:r>
            <w:proofErr w:type="spellStart"/>
            <w:r w:rsidRPr="009872F7">
              <w:t>vakıf</w:t>
            </w:r>
            <w:proofErr w:type="spellEnd"/>
            <w:r w:rsidRPr="009872F7">
              <w:t xml:space="preserve"> </w:t>
            </w:r>
            <w:proofErr w:type="spellStart"/>
            <w:r w:rsidRPr="009872F7">
              <w:t>yükseköğretim</w:t>
            </w:r>
            <w:proofErr w:type="spellEnd"/>
            <w:r w:rsidRPr="009872F7">
              <w:t xml:space="preserve"> </w:t>
            </w:r>
            <w:proofErr w:type="spellStart"/>
            <w:r w:rsidRPr="009872F7">
              <w:t>kurumları</w:t>
            </w:r>
            <w:proofErr w:type="spellEnd"/>
            <w:r w:rsidRPr="009872F7">
              <w:t xml:space="preserve">)” may be founded by the enactment of a specific Law, and can only be established by foundations constituted in accordance with Turkish Civil Code. </w:t>
            </w:r>
          </w:p>
          <w:p w:rsidR="004C5AAB" w:rsidRPr="009872F7" w:rsidRDefault="004C5AAB" w:rsidP="00BB0D9A">
            <w:pPr>
              <w:pStyle w:val="ListeParagraf"/>
              <w:ind w:left="1244" w:hanging="284"/>
              <w:jc w:val="both"/>
            </w:pPr>
          </w:p>
          <w:p w:rsidR="004C5AAB" w:rsidRPr="009872F7" w:rsidRDefault="004C5AAB" w:rsidP="00BB0D9A">
            <w:pPr>
              <w:pStyle w:val="ListeParagraf"/>
              <w:numPr>
                <w:ilvl w:val="0"/>
                <w:numId w:val="17"/>
              </w:numPr>
              <w:ind w:leftChars="0" w:left="497" w:hanging="284"/>
              <w:jc w:val="both"/>
            </w:pPr>
            <w:r w:rsidRPr="009872F7">
              <w:t xml:space="preserve">Non-profit foundation higher education institutions have a separate legal personality from the foundation establishing it. All the members of the administrative board of the non-profit foundation higher education </w:t>
            </w:r>
            <w:r w:rsidRPr="009872F7">
              <w:lastRenderedPageBreak/>
              <w:t>institution</w:t>
            </w:r>
            <w:r w:rsidR="009B24B9">
              <w:t>, i.e.</w:t>
            </w:r>
            <w:r w:rsidRPr="009872F7">
              <w:t xml:space="preserve"> </w:t>
            </w:r>
            <w:r w:rsidR="0072263A">
              <w:t>the B</w:t>
            </w:r>
            <w:r w:rsidRPr="009872F7">
              <w:t xml:space="preserve">oard of </w:t>
            </w:r>
            <w:r w:rsidR="0072263A">
              <w:t>T</w:t>
            </w:r>
            <w:r w:rsidRPr="009872F7">
              <w:t>rustees (“</w:t>
            </w:r>
            <w:proofErr w:type="spellStart"/>
            <w:r w:rsidR="0072263A">
              <w:t>M</w:t>
            </w:r>
            <w:r w:rsidRPr="009872F7">
              <w:t>ütevelli</w:t>
            </w:r>
            <w:proofErr w:type="spellEnd"/>
            <w:r w:rsidRPr="009872F7">
              <w:t xml:space="preserve"> </w:t>
            </w:r>
            <w:proofErr w:type="spellStart"/>
            <w:r w:rsidR="0072263A">
              <w:t>H</w:t>
            </w:r>
            <w:r w:rsidRPr="009872F7">
              <w:t>eyeti</w:t>
            </w:r>
            <w:proofErr w:type="spellEnd"/>
            <w:r w:rsidRPr="009872F7">
              <w:t>”)</w:t>
            </w:r>
            <w:r w:rsidR="009B24B9">
              <w:t>,</w:t>
            </w:r>
            <w:r w:rsidRPr="009872F7">
              <w:t xml:space="preserve"> must be Turkish nationals.</w:t>
            </w:r>
          </w:p>
          <w:p w:rsidR="004C5AAB" w:rsidRPr="009872F7" w:rsidRDefault="004C5AAB" w:rsidP="00BB0D9A">
            <w:pPr>
              <w:pStyle w:val="ListeParagraf"/>
              <w:ind w:left="1244" w:hanging="284"/>
            </w:pPr>
          </w:p>
          <w:p w:rsidR="004C5AAB" w:rsidRPr="009872F7" w:rsidRDefault="004C5AAB" w:rsidP="00BB0D9A">
            <w:pPr>
              <w:pStyle w:val="ListeParagraf"/>
              <w:numPr>
                <w:ilvl w:val="0"/>
                <w:numId w:val="17"/>
              </w:numPr>
              <w:ind w:leftChars="0" w:left="497" w:hanging="284"/>
              <w:jc w:val="both"/>
            </w:pPr>
            <w:r w:rsidRPr="009872F7">
              <w:t>The president (rector) of the non-profit foundation higher education institution is appointed by the Board of Trustees, and Turkish nationality is required to be appointed to the post.</w:t>
            </w:r>
          </w:p>
          <w:p w:rsidR="004C5AAB" w:rsidRDefault="004C5AAB" w:rsidP="00113C91">
            <w:pPr>
              <w:pStyle w:val="ListeParagraf"/>
              <w:ind w:left="960"/>
            </w:pPr>
          </w:p>
          <w:p w:rsidR="004C5AAB" w:rsidRPr="0038068F" w:rsidRDefault="004C5AAB" w:rsidP="00BB0D9A">
            <w:pPr>
              <w:jc w:val="both"/>
            </w:pPr>
          </w:p>
        </w:tc>
      </w:tr>
    </w:tbl>
    <w:p w:rsidR="004C5AAB" w:rsidRDefault="004C5AAB">
      <w:pPr>
        <w:rPr>
          <w:rFonts w:eastAsia="Times New Roman"/>
          <w:lang w:eastAsia="en-US"/>
        </w:rPr>
      </w:pPr>
    </w:p>
    <w:p w:rsidR="004C5AAB" w:rsidRDefault="004C5AAB">
      <w:pPr>
        <w:rPr>
          <w:rFonts w:eastAsia="Times New Roman"/>
          <w:lang w:eastAsia="en-US"/>
        </w:rPr>
      </w:pPr>
      <w:r>
        <w:rPr>
          <w:rFonts w:eastAsia="Times New Roman"/>
          <w:lang w:eastAsia="en-US"/>
        </w:rPr>
        <w:br w:type="page"/>
      </w:r>
    </w:p>
    <w:p w:rsidR="004C5AAB" w:rsidRPr="00955127" w:rsidRDefault="003E5C5E">
      <w:pPr>
        <w:rPr>
          <w:rFonts w:eastAsia="Times New Roman"/>
          <w:b/>
          <w:lang w:eastAsia="en-US"/>
        </w:rPr>
      </w:pPr>
      <w:r>
        <w:rPr>
          <w:rFonts w:eastAsia="Times New Roman"/>
          <w:b/>
          <w:lang w:eastAsia="en-US"/>
        </w:rPr>
        <w:lastRenderedPageBreak/>
        <w:t>17</w:t>
      </w:r>
      <w:r w:rsidR="004C5AAB" w:rsidRPr="00955127">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4C5AAB" w:rsidRPr="0038068F" w:rsidTr="00BB0D9A">
        <w:trPr>
          <w:trHeight w:val="346"/>
        </w:trPr>
        <w:tc>
          <w:tcPr>
            <w:tcW w:w="3014" w:type="dxa"/>
          </w:tcPr>
          <w:p w:rsidR="004C5AAB" w:rsidRPr="00955127" w:rsidRDefault="004C5AAB" w:rsidP="00BB0D9A">
            <w:pPr>
              <w:ind w:left="37"/>
              <w:jc w:val="both"/>
              <w:rPr>
                <w:b/>
              </w:rPr>
            </w:pPr>
            <w:r w:rsidRPr="00955127">
              <w:rPr>
                <w:b/>
              </w:rPr>
              <w:br w:type="page"/>
            </w:r>
            <w:r w:rsidRPr="00955127">
              <w:rPr>
                <w:b/>
              </w:rPr>
              <w:br w:type="page"/>
              <w:t xml:space="preserve">Sector </w:t>
            </w:r>
          </w:p>
        </w:tc>
        <w:tc>
          <w:tcPr>
            <w:tcW w:w="6095" w:type="dxa"/>
          </w:tcPr>
          <w:p w:rsidR="004C5AAB" w:rsidRPr="00955127" w:rsidRDefault="004C5AAB" w:rsidP="00BB0D9A">
            <w:pPr>
              <w:jc w:val="both"/>
            </w:pPr>
            <w:r w:rsidRPr="00955127">
              <w:t>Health Related and Social Services</w:t>
            </w:r>
          </w:p>
        </w:tc>
      </w:tr>
      <w:tr w:rsidR="004C5AAB" w:rsidRPr="0038068F" w:rsidTr="00BB0D9A">
        <w:trPr>
          <w:trHeight w:val="309"/>
        </w:trPr>
        <w:tc>
          <w:tcPr>
            <w:tcW w:w="3014" w:type="dxa"/>
          </w:tcPr>
          <w:p w:rsidR="004C5AAB" w:rsidRPr="00955127" w:rsidRDefault="004C5AAB" w:rsidP="00BB0D9A">
            <w:pPr>
              <w:jc w:val="both"/>
              <w:rPr>
                <w:b/>
              </w:rPr>
            </w:pPr>
            <w:r w:rsidRPr="00955127">
              <w:rPr>
                <w:b/>
              </w:rPr>
              <w:t xml:space="preserve">Sub-sector </w:t>
            </w:r>
          </w:p>
        </w:tc>
        <w:tc>
          <w:tcPr>
            <w:tcW w:w="6095" w:type="dxa"/>
          </w:tcPr>
          <w:p w:rsidR="004C5AAB" w:rsidRPr="00955127" w:rsidRDefault="004C5AAB" w:rsidP="00136FD2">
            <w:pPr>
              <w:jc w:val="both"/>
            </w:pPr>
            <w:r w:rsidRPr="00955127">
              <w:t>Private Hospital Services</w:t>
            </w:r>
          </w:p>
        </w:tc>
      </w:tr>
      <w:tr w:rsidR="004C5AAB" w:rsidRPr="0038068F" w:rsidTr="00BB0D9A">
        <w:trPr>
          <w:trHeight w:val="630"/>
        </w:trPr>
        <w:tc>
          <w:tcPr>
            <w:tcW w:w="3014" w:type="dxa"/>
          </w:tcPr>
          <w:p w:rsidR="004C5AAB" w:rsidRPr="00955127" w:rsidRDefault="004C5AAB" w:rsidP="00BB0D9A">
            <w:pPr>
              <w:jc w:val="both"/>
              <w:rPr>
                <w:b/>
              </w:rPr>
            </w:pPr>
            <w:r w:rsidRPr="00955127">
              <w:rPr>
                <w:b/>
              </w:rPr>
              <w:t xml:space="preserve">Industry Classification </w:t>
            </w:r>
          </w:p>
        </w:tc>
        <w:tc>
          <w:tcPr>
            <w:tcW w:w="6095" w:type="dxa"/>
          </w:tcPr>
          <w:p w:rsidR="004C5AAB" w:rsidRPr="00955127" w:rsidRDefault="004C5AAB" w:rsidP="00E35ADE">
            <w:pPr>
              <w:jc w:val="both"/>
            </w:pPr>
            <w:r w:rsidRPr="00955127">
              <w:t>CPC 9311</w:t>
            </w:r>
          </w:p>
        </w:tc>
      </w:tr>
      <w:tr w:rsidR="004C5AAB" w:rsidRPr="0038068F" w:rsidTr="00BB0D9A">
        <w:trPr>
          <w:trHeight w:val="630"/>
        </w:trPr>
        <w:tc>
          <w:tcPr>
            <w:tcW w:w="3014" w:type="dxa"/>
          </w:tcPr>
          <w:p w:rsidR="004C5AAB" w:rsidRPr="00343026" w:rsidRDefault="004C5AAB" w:rsidP="00BB0D9A">
            <w:pPr>
              <w:ind w:left="37"/>
              <w:rPr>
                <w:b/>
              </w:rPr>
            </w:pPr>
            <w:r w:rsidRPr="002B4D28">
              <w:rPr>
                <w:rFonts w:eastAsia="Times New Roman"/>
                <w:b/>
                <w:lang w:eastAsia="en-US"/>
              </w:rPr>
              <w:t>Type of Reservation</w:t>
            </w:r>
          </w:p>
        </w:tc>
        <w:tc>
          <w:tcPr>
            <w:tcW w:w="6095" w:type="dxa"/>
          </w:tcPr>
          <w:p w:rsidR="004C5AAB" w:rsidRPr="009872F7" w:rsidRDefault="004C5AAB" w:rsidP="00BB0D9A">
            <w:pPr>
              <w:jc w:val="both"/>
            </w:pPr>
            <w:r w:rsidRPr="009872F7">
              <w:t xml:space="preserve">National Treatment </w:t>
            </w:r>
            <w:r>
              <w:t xml:space="preserve">(Article 7.3 and Article </w:t>
            </w:r>
            <w:r w:rsidR="00055C34">
              <w:t>12</w:t>
            </w:r>
            <w:r>
              <w:t>.4)</w:t>
            </w:r>
          </w:p>
          <w:p w:rsidR="004C5AAB" w:rsidRPr="009872F7" w:rsidRDefault="004C5AAB" w:rsidP="00BB0D9A">
            <w:pPr>
              <w:jc w:val="both"/>
            </w:pPr>
            <w:r w:rsidRPr="009872F7">
              <w:t xml:space="preserve">Market Access </w:t>
            </w:r>
            <w:r>
              <w:t>(Article 7.</w:t>
            </w:r>
            <w:r w:rsidR="00611DFC">
              <w:t>4</w:t>
            </w:r>
            <w:r>
              <w:t>)</w:t>
            </w:r>
          </w:p>
          <w:p w:rsidR="004C5AAB" w:rsidRPr="009872F7" w:rsidRDefault="004C5AAB" w:rsidP="00BB0D9A">
            <w:pPr>
              <w:jc w:val="both"/>
            </w:pPr>
            <w:r w:rsidRPr="009872F7">
              <w:t xml:space="preserve">Local Presence </w:t>
            </w:r>
            <w:r>
              <w:t>(Article 7.</w:t>
            </w:r>
            <w:r w:rsidR="00611DFC">
              <w:t>5</w:t>
            </w:r>
            <w:r>
              <w:t>)</w:t>
            </w:r>
          </w:p>
          <w:p w:rsidR="004C5AAB" w:rsidRPr="0038068F" w:rsidRDefault="004C5AAB" w:rsidP="00BB0D9A">
            <w:pPr>
              <w:jc w:val="both"/>
            </w:pPr>
            <w:r w:rsidRPr="009872F7">
              <w:t>Senior Management and Board of Directors</w:t>
            </w:r>
            <w:r>
              <w:t xml:space="preserve"> (Article </w:t>
            </w:r>
            <w:r w:rsidR="00055C34">
              <w:t>12</w:t>
            </w:r>
            <w:r>
              <w:t>.8)</w:t>
            </w:r>
          </w:p>
        </w:tc>
      </w:tr>
      <w:tr w:rsidR="004C5AAB" w:rsidRPr="0038068F" w:rsidTr="00BB0D9A">
        <w:trPr>
          <w:trHeight w:val="630"/>
        </w:trPr>
        <w:tc>
          <w:tcPr>
            <w:tcW w:w="3014" w:type="dxa"/>
          </w:tcPr>
          <w:p w:rsidR="004C5AAB" w:rsidRPr="00343026" w:rsidRDefault="004C5AAB" w:rsidP="00BB0D9A">
            <w:pPr>
              <w:rPr>
                <w:b/>
              </w:rPr>
            </w:pPr>
            <w:r w:rsidRPr="002B4D28">
              <w:rPr>
                <w:rFonts w:eastAsia="Times New Roman"/>
                <w:b/>
                <w:lang w:eastAsia="en-US"/>
              </w:rPr>
              <w:t>Source of Measure</w:t>
            </w:r>
          </w:p>
        </w:tc>
        <w:tc>
          <w:tcPr>
            <w:tcW w:w="6095" w:type="dxa"/>
          </w:tcPr>
          <w:p w:rsidR="004C5AAB" w:rsidRPr="009872F7" w:rsidRDefault="004C5AAB" w:rsidP="00F23AED">
            <w:pPr>
              <w:jc w:val="both"/>
            </w:pPr>
            <w:r>
              <w:t xml:space="preserve">- </w:t>
            </w:r>
            <w:r w:rsidRPr="009872F7">
              <w:t>Health Services Law No. 3359</w:t>
            </w:r>
          </w:p>
          <w:p w:rsidR="004C5AAB" w:rsidRPr="0038068F" w:rsidRDefault="004C5AAB" w:rsidP="00BB0D9A">
            <w:pPr>
              <w:pStyle w:val="ListeParagraf"/>
              <w:ind w:leftChars="0" w:left="0"/>
              <w:contextualSpacing/>
              <w:jc w:val="both"/>
              <w:rPr>
                <w:rFonts w:eastAsia="Times New Roman"/>
              </w:rPr>
            </w:pPr>
            <w:r>
              <w:t xml:space="preserve">- </w:t>
            </w:r>
            <w:r w:rsidRPr="009872F7">
              <w:t>Regulation on Private Hospitals</w:t>
            </w:r>
          </w:p>
        </w:tc>
      </w:tr>
      <w:tr w:rsidR="004C5AAB" w:rsidRPr="0038068F" w:rsidTr="00BB0D9A">
        <w:trPr>
          <w:trHeight w:val="283"/>
        </w:trPr>
        <w:tc>
          <w:tcPr>
            <w:tcW w:w="3014" w:type="dxa"/>
          </w:tcPr>
          <w:p w:rsidR="004C5AAB" w:rsidRPr="00343026" w:rsidRDefault="004C5AAB" w:rsidP="00BB0D9A">
            <w:pPr>
              <w:ind w:left="37"/>
              <w:rPr>
                <w:b/>
              </w:rPr>
            </w:pPr>
            <w:r w:rsidRPr="002B4D28">
              <w:rPr>
                <w:rFonts w:eastAsia="Times New Roman"/>
                <w:b/>
                <w:lang w:eastAsia="en-US"/>
              </w:rPr>
              <w:t>Description of Reservation</w:t>
            </w:r>
          </w:p>
        </w:tc>
        <w:tc>
          <w:tcPr>
            <w:tcW w:w="6095" w:type="dxa"/>
          </w:tcPr>
          <w:p w:rsidR="004C5AAB" w:rsidRPr="009872F7" w:rsidRDefault="004C5AAB" w:rsidP="00BB0D9A">
            <w:pPr>
              <w:jc w:val="both"/>
              <w:rPr>
                <w:u w:val="single"/>
              </w:rPr>
            </w:pPr>
            <w:r w:rsidRPr="009872F7">
              <w:rPr>
                <w:u w:val="single"/>
              </w:rPr>
              <w:t xml:space="preserve">Cross-Border Service Supply and Investment: </w:t>
            </w:r>
          </w:p>
          <w:p w:rsidR="004C5AAB" w:rsidRPr="009872F7" w:rsidRDefault="004C5AAB" w:rsidP="00BB0D9A">
            <w:pPr>
              <w:jc w:val="both"/>
            </w:pPr>
          </w:p>
          <w:p w:rsidR="004C5AAB" w:rsidRPr="009872F7" w:rsidRDefault="004C5AAB" w:rsidP="00BB0D9A">
            <w:pPr>
              <w:pStyle w:val="ListeParagraf"/>
              <w:numPr>
                <w:ilvl w:val="0"/>
                <w:numId w:val="17"/>
              </w:numPr>
              <w:tabs>
                <w:tab w:val="left" w:pos="369"/>
              </w:tabs>
              <w:ind w:leftChars="0" w:left="355" w:hanging="283"/>
              <w:contextualSpacing/>
              <w:jc w:val="both"/>
            </w:pPr>
            <w:r w:rsidRPr="009872F7">
              <w:t xml:space="preserve">Foreign persons </w:t>
            </w:r>
            <w:r w:rsidR="006D0753">
              <w:t>can only</w:t>
            </w:r>
            <w:r w:rsidRPr="009872F7">
              <w:t xml:space="preserve"> establish private hospitals with the permission of Ministry of Health (referred to as “the Ministry”, hereafter). </w:t>
            </w:r>
          </w:p>
          <w:p w:rsidR="004C5AAB" w:rsidRPr="009872F7" w:rsidRDefault="004C5AAB" w:rsidP="00BB0D9A">
            <w:pPr>
              <w:pStyle w:val="ListeParagraf"/>
              <w:tabs>
                <w:tab w:val="left" w:pos="369"/>
              </w:tabs>
              <w:ind w:left="1243" w:hanging="283"/>
              <w:jc w:val="both"/>
            </w:pPr>
          </w:p>
          <w:p w:rsidR="004C5AAB" w:rsidRPr="009872F7" w:rsidRDefault="006D0753" w:rsidP="00BB0D9A">
            <w:pPr>
              <w:pStyle w:val="ListeParagraf"/>
              <w:numPr>
                <w:ilvl w:val="0"/>
                <w:numId w:val="17"/>
              </w:numPr>
              <w:tabs>
                <w:tab w:val="left" w:pos="369"/>
              </w:tabs>
              <w:ind w:leftChars="0" w:left="355" w:hanging="283"/>
              <w:contextualSpacing/>
              <w:jc w:val="both"/>
              <w:rPr>
                <w:shd w:val="clear" w:color="auto" w:fill="FFFFFF"/>
              </w:rPr>
            </w:pPr>
            <w:r>
              <w:t>T</w:t>
            </w:r>
            <w:r w:rsidR="004C5AAB" w:rsidRPr="009872F7">
              <w:t xml:space="preserve">he Ministry </w:t>
            </w:r>
            <w:r w:rsidR="00F51032">
              <w:t xml:space="preserve">evaluates the applications for establishment of hospitals in accordance with investment plans. </w:t>
            </w:r>
            <w:r w:rsidR="009875FF">
              <w:t>Such</w:t>
            </w:r>
            <w:r w:rsidR="009875FF" w:rsidRPr="009872F7">
              <w:t xml:space="preserve"> </w:t>
            </w:r>
            <w:r w:rsidR="004C5AAB" w:rsidRPr="009872F7">
              <w:t xml:space="preserve">plans </w:t>
            </w:r>
            <w:r w:rsidR="009875FF">
              <w:t>specify the</w:t>
            </w:r>
            <w:r w:rsidR="004C5AAB" w:rsidRPr="009872F7">
              <w:t xml:space="preserve"> </w:t>
            </w:r>
            <w:r w:rsidR="00D766D4" w:rsidRPr="009872F7">
              <w:t>residential areas that have health service needs</w:t>
            </w:r>
            <w:r w:rsidR="00D766D4">
              <w:t>;</w:t>
            </w:r>
            <w:r w:rsidR="00D766D4" w:rsidRPr="009872F7">
              <w:t xml:space="preserve"> </w:t>
            </w:r>
            <w:r w:rsidR="00D766D4">
              <w:t xml:space="preserve">the </w:t>
            </w:r>
            <w:r w:rsidR="005B0A60">
              <w:t xml:space="preserve">number and type of </w:t>
            </w:r>
            <w:r w:rsidR="004C5AAB" w:rsidRPr="009872F7">
              <w:t xml:space="preserve">health institutions </w:t>
            </w:r>
            <w:r w:rsidR="005B0A60" w:rsidRPr="009872F7">
              <w:t xml:space="preserve">required </w:t>
            </w:r>
            <w:r w:rsidR="004C5AAB" w:rsidRPr="009872F7">
              <w:t xml:space="preserve">and the health personnel that is to be hired by these institutions; </w:t>
            </w:r>
            <w:r w:rsidR="005B0A60">
              <w:t xml:space="preserve">the </w:t>
            </w:r>
            <w:r w:rsidR="004C5AAB" w:rsidRPr="009872F7">
              <w:t>medical branches that these institutions must have and their technical qualities; as well as the nation-wide distribution of technology-intensive medical devices</w:t>
            </w:r>
            <w:r w:rsidR="00982987">
              <w:t>.</w:t>
            </w:r>
            <w:r w:rsidR="004C5AAB" w:rsidRPr="009872F7">
              <w:t xml:space="preserve">  </w:t>
            </w:r>
            <w:r w:rsidR="004C5AAB" w:rsidRPr="009872F7">
              <w:rPr>
                <w:shd w:val="clear" w:color="auto" w:fill="FFFFFF"/>
              </w:rPr>
              <w:t xml:space="preserve"> </w:t>
            </w:r>
          </w:p>
          <w:p w:rsidR="004C5AAB" w:rsidRPr="009872F7" w:rsidRDefault="004C5AAB" w:rsidP="00BB0D9A">
            <w:pPr>
              <w:pStyle w:val="ListeParagraf"/>
              <w:tabs>
                <w:tab w:val="left" w:pos="369"/>
              </w:tabs>
              <w:ind w:left="1243" w:hanging="283"/>
              <w:jc w:val="both"/>
            </w:pPr>
          </w:p>
          <w:p w:rsidR="004C5AAB" w:rsidRPr="009872F7" w:rsidRDefault="005B0A60" w:rsidP="00BB0D9A">
            <w:pPr>
              <w:tabs>
                <w:tab w:val="left" w:pos="369"/>
              </w:tabs>
              <w:ind w:left="355" w:hanging="283"/>
              <w:jc w:val="both"/>
              <w:rPr>
                <w:i/>
              </w:rPr>
            </w:pPr>
            <w:r>
              <w:t xml:space="preserve"> </w:t>
            </w:r>
          </w:p>
          <w:p w:rsidR="004C5AAB" w:rsidRPr="009872F7" w:rsidRDefault="004C5AAB" w:rsidP="00BB0D9A">
            <w:pPr>
              <w:pStyle w:val="ListeParagraf"/>
              <w:numPr>
                <w:ilvl w:val="0"/>
                <w:numId w:val="17"/>
              </w:numPr>
              <w:tabs>
                <w:tab w:val="left" w:pos="369"/>
              </w:tabs>
              <w:ind w:leftChars="0" w:left="355" w:hanging="283"/>
              <w:contextualSpacing/>
              <w:jc w:val="both"/>
              <w:rPr>
                <w:i/>
              </w:rPr>
            </w:pPr>
            <w:r w:rsidRPr="009872F7">
              <w:t xml:space="preserve">Responsible directors </w:t>
            </w:r>
            <w:r w:rsidR="00431313" w:rsidRPr="007A7059">
              <w:rPr>
                <w:rFonts w:hint="eastAsia"/>
              </w:rPr>
              <w:t>(</w:t>
            </w:r>
            <w:proofErr w:type="spellStart"/>
            <w:r w:rsidR="00431313" w:rsidRPr="007A7059">
              <w:t>mesul</w:t>
            </w:r>
            <w:proofErr w:type="spellEnd"/>
            <w:r w:rsidR="00431313" w:rsidRPr="007A7059">
              <w:t xml:space="preserve"> </w:t>
            </w:r>
            <w:proofErr w:type="spellStart"/>
            <w:r w:rsidR="00431313" w:rsidRPr="007A7059">
              <w:t>müdür</w:t>
            </w:r>
            <w:proofErr w:type="spellEnd"/>
            <w:r w:rsidR="00431313" w:rsidRPr="007A7059">
              <w:rPr>
                <w:rFonts w:hint="eastAsia"/>
              </w:rPr>
              <w:t>)</w:t>
            </w:r>
            <w:r w:rsidR="00431313" w:rsidRPr="007A7059">
              <w:t xml:space="preserve"> </w:t>
            </w:r>
            <w:r w:rsidRPr="009872F7">
              <w:t xml:space="preserve">of private hospitals are required to be Turkish citizens and they should have at least 5 years of professional experience as medical doctors, 2 years of which must be gained in state or private hospitals in Turkey. </w:t>
            </w:r>
          </w:p>
          <w:p w:rsidR="00431313" w:rsidRPr="0038068F" w:rsidRDefault="00431313" w:rsidP="00B97954">
            <w:pPr>
              <w:tabs>
                <w:tab w:val="left" w:pos="369"/>
              </w:tabs>
              <w:contextualSpacing/>
              <w:jc w:val="both"/>
            </w:pPr>
            <w:r>
              <w:rPr>
                <w:rFonts w:hint="eastAsia"/>
              </w:rPr>
              <w:t xml:space="preserve"> </w:t>
            </w:r>
          </w:p>
        </w:tc>
      </w:tr>
    </w:tbl>
    <w:p w:rsidR="004C5AAB" w:rsidRDefault="004C5AAB">
      <w:pPr>
        <w:rPr>
          <w:rFonts w:eastAsia="Times New Roman"/>
          <w:lang w:eastAsia="en-US"/>
        </w:rPr>
      </w:pPr>
    </w:p>
    <w:p w:rsidR="004C5AAB" w:rsidRPr="008A653E" w:rsidRDefault="004C5AAB" w:rsidP="007C3502">
      <w:pPr>
        <w:rPr>
          <w:rFonts w:eastAsia="Times New Roman"/>
          <w:b/>
          <w:lang w:eastAsia="en-US"/>
        </w:rPr>
      </w:pPr>
      <w:r>
        <w:rPr>
          <w:rFonts w:eastAsia="Times New Roman"/>
          <w:lang w:eastAsia="en-US"/>
        </w:rPr>
        <w:br w:type="page"/>
      </w:r>
      <w:r w:rsidR="00EF5B45">
        <w:rPr>
          <w:rFonts w:eastAsia="Times New Roman"/>
          <w:b/>
          <w:lang w:eastAsia="en-US"/>
        </w:rPr>
        <w:lastRenderedPageBreak/>
        <w:t>18</w:t>
      </w:r>
      <w:r w:rsidRPr="008A653E">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4C5AAB" w:rsidRPr="0038068F" w:rsidTr="008B56B2">
        <w:trPr>
          <w:trHeight w:val="346"/>
        </w:trPr>
        <w:tc>
          <w:tcPr>
            <w:tcW w:w="3014" w:type="dxa"/>
          </w:tcPr>
          <w:p w:rsidR="004C5AAB" w:rsidRPr="00343026" w:rsidRDefault="004C5AAB" w:rsidP="008B56B2">
            <w:pPr>
              <w:ind w:left="37"/>
              <w:jc w:val="both"/>
              <w:rPr>
                <w:b/>
              </w:rPr>
            </w:pPr>
            <w:r w:rsidRPr="00343026">
              <w:rPr>
                <w:b/>
              </w:rPr>
              <w:br w:type="page"/>
            </w:r>
            <w:r w:rsidRPr="00343026">
              <w:rPr>
                <w:b/>
              </w:rPr>
              <w:br w:type="page"/>
              <w:t xml:space="preserve">Sector </w:t>
            </w:r>
          </w:p>
        </w:tc>
        <w:tc>
          <w:tcPr>
            <w:tcW w:w="6095" w:type="dxa"/>
          </w:tcPr>
          <w:p w:rsidR="004C5AAB" w:rsidRPr="0038068F" w:rsidRDefault="004C5AAB" w:rsidP="008B56B2">
            <w:pPr>
              <w:jc w:val="both"/>
            </w:pPr>
            <w:r w:rsidRPr="0038068F">
              <w:t>Tourism and Travel Related Services</w:t>
            </w:r>
          </w:p>
        </w:tc>
      </w:tr>
      <w:tr w:rsidR="004C5AAB" w:rsidRPr="0038068F" w:rsidTr="008B56B2">
        <w:trPr>
          <w:trHeight w:val="309"/>
        </w:trPr>
        <w:tc>
          <w:tcPr>
            <w:tcW w:w="3014" w:type="dxa"/>
          </w:tcPr>
          <w:p w:rsidR="004C5AAB" w:rsidRPr="00343026" w:rsidRDefault="004C5AAB" w:rsidP="008B56B2">
            <w:pPr>
              <w:jc w:val="both"/>
              <w:rPr>
                <w:b/>
              </w:rPr>
            </w:pPr>
            <w:r w:rsidRPr="00343026">
              <w:rPr>
                <w:b/>
              </w:rPr>
              <w:t xml:space="preserve">Sub-sector </w:t>
            </w:r>
          </w:p>
        </w:tc>
        <w:tc>
          <w:tcPr>
            <w:tcW w:w="6095" w:type="dxa"/>
          </w:tcPr>
          <w:p w:rsidR="004C5AAB" w:rsidRPr="0038068F" w:rsidRDefault="004C5AAB" w:rsidP="008B56B2">
            <w:pPr>
              <w:jc w:val="both"/>
            </w:pPr>
            <w:r w:rsidRPr="0038068F">
              <w:t>Hotels and restaurants (incl. catering)</w:t>
            </w:r>
          </w:p>
        </w:tc>
      </w:tr>
      <w:tr w:rsidR="004C5AAB" w:rsidRPr="0038068F" w:rsidTr="008B56B2">
        <w:trPr>
          <w:trHeight w:val="630"/>
        </w:trPr>
        <w:tc>
          <w:tcPr>
            <w:tcW w:w="3014" w:type="dxa"/>
          </w:tcPr>
          <w:p w:rsidR="004C5AAB" w:rsidRPr="00343026" w:rsidRDefault="004C5AAB" w:rsidP="008B56B2">
            <w:pPr>
              <w:jc w:val="both"/>
              <w:rPr>
                <w:b/>
              </w:rPr>
            </w:pPr>
            <w:r w:rsidRPr="00343026">
              <w:rPr>
                <w:b/>
              </w:rPr>
              <w:t xml:space="preserve">Industry Classification </w:t>
            </w:r>
          </w:p>
        </w:tc>
        <w:tc>
          <w:tcPr>
            <w:tcW w:w="6095" w:type="dxa"/>
          </w:tcPr>
          <w:p w:rsidR="004C5AAB" w:rsidRPr="0038068F" w:rsidRDefault="004C5AAB" w:rsidP="008B56B2">
            <w:pPr>
              <w:jc w:val="both"/>
            </w:pPr>
            <w:r w:rsidRPr="0038068F">
              <w:t>CPC 641-643</w:t>
            </w:r>
          </w:p>
        </w:tc>
      </w:tr>
      <w:tr w:rsidR="004C5AAB" w:rsidRPr="0038068F" w:rsidTr="008B56B2">
        <w:trPr>
          <w:trHeight w:val="630"/>
        </w:trPr>
        <w:tc>
          <w:tcPr>
            <w:tcW w:w="3014" w:type="dxa"/>
          </w:tcPr>
          <w:p w:rsidR="004C5AAB" w:rsidRPr="00343026" w:rsidRDefault="004C5AAB" w:rsidP="008B56B2">
            <w:pPr>
              <w:ind w:left="37"/>
              <w:rPr>
                <w:b/>
              </w:rPr>
            </w:pPr>
            <w:r w:rsidRPr="002B4D28">
              <w:rPr>
                <w:rFonts w:eastAsia="Times New Roman"/>
                <w:b/>
                <w:lang w:eastAsia="en-US"/>
              </w:rPr>
              <w:t>Type of Reservation</w:t>
            </w:r>
          </w:p>
        </w:tc>
        <w:tc>
          <w:tcPr>
            <w:tcW w:w="6095" w:type="dxa"/>
          </w:tcPr>
          <w:p w:rsidR="004C5AAB" w:rsidRPr="008A653E" w:rsidRDefault="004C5AAB" w:rsidP="001C4688">
            <w:pPr>
              <w:jc w:val="both"/>
              <w:rPr>
                <w:lang w:val="es-ES"/>
              </w:rPr>
            </w:pPr>
            <w:r w:rsidRPr="008A653E">
              <w:t xml:space="preserve">National Treatment (Article 7.3 and Article </w:t>
            </w:r>
            <w:r w:rsidR="00055C34">
              <w:t>12</w:t>
            </w:r>
            <w:r w:rsidRPr="008A653E">
              <w:t>.4)</w:t>
            </w:r>
          </w:p>
          <w:p w:rsidR="004C5AAB" w:rsidRPr="0038068F" w:rsidRDefault="004C5AAB" w:rsidP="001C4688">
            <w:pPr>
              <w:jc w:val="both"/>
            </w:pPr>
            <w:r w:rsidRPr="008A653E">
              <w:t>Market Access</w:t>
            </w:r>
            <w:r w:rsidRPr="0038068F">
              <w:t xml:space="preserve"> </w:t>
            </w:r>
            <w:r>
              <w:t>(Article 7.</w:t>
            </w:r>
            <w:r w:rsidR="00611DFC">
              <w:t>4</w:t>
            </w:r>
            <w:r>
              <w:t>)</w:t>
            </w:r>
          </w:p>
          <w:p w:rsidR="004C5AAB" w:rsidRPr="0038068F" w:rsidRDefault="004C5AAB" w:rsidP="00F23AED">
            <w:pPr>
              <w:jc w:val="both"/>
            </w:pPr>
            <w:r w:rsidRPr="0038068F">
              <w:t>Local Presence</w:t>
            </w:r>
            <w:r>
              <w:t xml:space="preserve"> (Article 7.</w:t>
            </w:r>
            <w:r w:rsidR="00611DFC">
              <w:t>5</w:t>
            </w:r>
            <w:r>
              <w:t>)</w:t>
            </w:r>
          </w:p>
        </w:tc>
      </w:tr>
      <w:tr w:rsidR="004C5AAB" w:rsidRPr="0038068F" w:rsidTr="008B56B2">
        <w:trPr>
          <w:trHeight w:val="630"/>
        </w:trPr>
        <w:tc>
          <w:tcPr>
            <w:tcW w:w="3014" w:type="dxa"/>
          </w:tcPr>
          <w:p w:rsidR="004C5AAB" w:rsidRPr="00343026" w:rsidRDefault="004C5AAB" w:rsidP="008B56B2">
            <w:pPr>
              <w:rPr>
                <w:b/>
              </w:rPr>
            </w:pPr>
            <w:r w:rsidRPr="002B4D28">
              <w:rPr>
                <w:rFonts w:eastAsia="Times New Roman"/>
                <w:b/>
                <w:lang w:eastAsia="en-US"/>
              </w:rPr>
              <w:t>Source of Measure</w:t>
            </w:r>
          </w:p>
        </w:tc>
        <w:tc>
          <w:tcPr>
            <w:tcW w:w="6095" w:type="dxa"/>
          </w:tcPr>
          <w:p w:rsidR="004C5AAB" w:rsidRPr="0038068F" w:rsidRDefault="004C5AAB" w:rsidP="008B56B2">
            <w:pPr>
              <w:pStyle w:val="ListeParagraf"/>
              <w:ind w:leftChars="0" w:left="0"/>
              <w:contextualSpacing/>
              <w:jc w:val="both"/>
              <w:rPr>
                <w:rFonts w:eastAsia="Times New Roman"/>
              </w:rPr>
            </w:pPr>
            <w:r w:rsidRPr="0038068F">
              <w:t>Law No. 2634 on the Promotion of Tourism, Art.18;</w:t>
            </w:r>
          </w:p>
        </w:tc>
      </w:tr>
      <w:tr w:rsidR="004C5AAB" w:rsidRPr="0038068F" w:rsidTr="008B56B2">
        <w:trPr>
          <w:trHeight w:val="283"/>
        </w:trPr>
        <w:tc>
          <w:tcPr>
            <w:tcW w:w="3014" w:type="dxa"/>
          </w:tcPr>
          <w:p w:rsidR="004C5AAB" w:rsidRPr="00343026" w:rsidRDefault="004C5AAB" w:rsidP="008B56B2">
            <w:pPr>
              <w:ind w:left="37"/>
              <w:rPr>
                <w:b/>
              </w:rPr>
            </w:pPr>
            <w:r w:rsidRPr="002B4D28">
              <w:rPr>
                <w:rFonts w:eastAsia="Times New Roman"/>
                <w:b/>
                <w:lang w:eastAsia="en-US"/>
              </w:rPr>
              <w:t>Description of Reservation</w:t>
            </w:r>
          </w:p>
        </w:tc>
        <w:tc>
          <w:tcPr>
            <w:tcW w:w="6095" w:type="dxa"/>
          </w:tcPr>
          <w:p w:rsidR="004C5AAB" w:rsidRPr="0038068F" w:rsidRDefault="004C5AAB" w:rsidP="001C4688">
            <w:pPr>
              <w:jc w:val="both"/>
              <w:rPr>
                <w:u w:val="single"/>
              </w:rPr>
            </w:pPr>
            <w:r w:rsidRPr="0038068F">
              <w:rPr>
                <w:u w:val="single"/>
              </w:rPr>
              <w:t>Cross-Border Service Supply</w:t>
            </w:r>
            <w:r>
              <w:rPr>
                <w:u w:val="single"/>
              </w:rPr>
              <w:t xml:space="preserve"> and Investment</w:t>
            </w:r>
            <w:r w:rsidRPr="0038068F">
              <w:rPr>
                <w:u w:val="single"/>
              </w:rPr>
              <w:t xml:space="preserve">: </w:t>
            </w:r>
          </w:p>
          <w:p w:rsidR="004C5AAB" w:rsidRPr="0038068F" w:rsidRDefault="004C5AAB" w:rsidP="001C4688">
            <w:pPr>
              <w:jc w:val="both"/>
            </w:pPr>
          </w:p>
          <w:p w:rsidR="004C5AAB" w:rsidRPr="0038068F" w:rsidRDefault="004C5AAB" w:rsidP="001C4688">
            <w:pPr>
              <w:jc w:val="both"/>
            </w:pPr>
            <w:r w:rsidRPr="0038068F">
              <w:t xml:space="preserve">Hotels and restaurants authorized by the Ministry of Culture and Tourism may employ foreign personnel after receiving the permission of the Ministry of </w:t>
            </w:r>
            <w:proofErr w:type="spellStart"/>
            <w:r w:rsidRPr="0038068F">
              <w:t>Labour</w:t>
            </w:r>
            <w:proofErr w:type="spellEnd"/>
            <w:r w:rsidRPr="0038068F">
              <w:t xml:space="preserve"> and Social Security, based on the affirmative opinions of the Ministry of Interior and the Ministry of Culture and Tourism. However, the quantity of foreign personnel that would be employed in an enterprise shall not exceed 10 per cent of the total personnel. This ratio could be increased up to 20 per cent by the approval of the Ministry of Culture and Tourism, on a case by case basis.</w:t>
            </w:r>
            <w:r w:rsidRPr="0038068F">
              <w:rPr>
                <w:color w:val="FF0000"/>
              </w:rPr>
              <w:t xml:space="preserve"> </w:t>
            </w:r>
          </w:p>
          <w:p w:rsidR="004C5AAB" w:rsidRPr="0038068F" w:rsidRDefault="004C5AAB" w:rsidP="001C4688">
            <w:pPr>
              <w:jc w:val="both"/>
            </w:pPr>
          </w:p>
          <w:p w:rsidR="004C5AAB" w:rsidRDefault="004C5AAB" w:rsidP="001C4688">
            <w:pPr>
              <w:jc w:val="both"/>
            </w:pPr>
            <w:r>
              <w:t xml:space="preserve">Cross-border supply of hotel and restaurant services from Singapore to Turkey is not technically feasible. </w:t>
            </w:r>
          </w:p>
          <w:p w:rsidR="004C5AAB" w:rsidRPr="00DA66D6" w:rsidRDefault="004C5AAB" w:rsidP="001C4688">
            <w:pPr>
              <w:jc w:val="both"/>
            </w:pPr>
          </w:p>
        </w:tc>
      </w:tr>
    </w:tbl>
    <w:p w:rsidR="004C5AAB" w:rsidRDefault="004C5AAB" w:rsidP="00C538E8">
      <w:pPr>
        <w:tabs>
          <w:tab w:val="left" w:pos="2831"/>
        </w:tabs>
        <w:jc w:val="both"/>
        <w:rPr>
          <w:rFonts w:eastAsia="Times New Roman"/>
          <w:lang w:eastAsia="en-US"/>
        </w:rPr>
      </w:pPr>
    </w:p>
    <w:p w:rsidR="004C5AAB" w:rsidRDefault="004C5AAB" w:rsidP="00C538E8">
      <w:pPr>
        <w:tabs>
          <w:tab w:val="left" w:pos="2831"/>
        </w:tabs>
        <w:jc w:val="both"/>
        <w:rPr>
          <w:rFonts w:eastAsia="Times New Roman"/>
          <w:lang w:eastAsia="en-US"/>
        </w:rPr>
      </w:pPr>
    </w:p>
    <w:p w:rsidR="004C5AAB" w:rsidRDefault="004C5AAB" w:rsidP="008A4246">
      <w:pPr>
        <w:rPr>
          <w:b/>
        </w:rPr>
      </w:pPr>
    </w:p>
    <w:p w:rsidR="004C5AAB" w:rsidRDefault="004C5AAB" w:rsidP="008A4246">
      <w:pPr>
        <w:tabs>
          <w:tab w:val="left" w:pos="1418"/>
        </w:tabs>
        <w:jc w:val="center"/>
        <w:rPr>
          <w:b/>
        </w:rPr>
      </w:pPr>
    </w:p>
    <w:p w:rsidR="004C5AAB" w:rsidRDefault="004C5AAB">
      <w:pPr>
        <w:rPr>
          <w:b/>
        </w:rPr>
      </w:pPr>
      <w:r>
        <w:rPr>
          <w:b/>
        </w:rPr>
        <w:br w:type="page"/>
      </w:r>
    </w:p>
    <w:p w:rsidR="004C5AAB" w:rsidRPr="008A653E" w:rsidRDefault="00EF5B45" w:rsidP="008A4246">
      <w:pPr>
        <w:rPr>
          <w:b/>
        </w:rPr>
      </w:pPr>
      <w:r>
        <w:rPr>
          <w:b/>
        </w:rPr>
        <w:lastRenderedPageBreak/>
        <w:t>19</w:t>
      </w:r>
      <w:r w:rsidR="004C5AAB" w:rsidRPr="008A653E">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4C5AAB" w:rsidRPr="0038068F" w:rsidTr="008B56B2">
        <w:trPr>
          <w:trHeight w:val="346"/>
        </w:trPr>
        <w:tc>
          <w:tcPr>
            <w:tcW w:w="3014" w:type="dxa"/>
          </w:tcPr>
          <w:p w:rsidR="004C5AAB" w:rsidRPr="00343026" w:rsidRDefault="004C5AAB" w:rsidP="008B56B2">
            <w:pPr>
              <w:ind w:left="37"/>
              <w:jc w:val="both"/>
              <w:rPr>
                <w:b/>
              </w:rPr>
            </w:pPr>
            <w:r w:rsidRPr="00343026">
              <w:rPr>
                <w:b/>
              </w:rPr>
              <w:br w:type="page"/>
            </w:r>
            <w:r w:rsidRPr="00343026">
              <w:rPr>
                <w:b/>
              </w:rPr>
              <w:br w:type="page"/>
              <w:t xml:space="preserve">Sector </w:t>
            </w:r>
          </w:p>
        </w:tc>
        <w:tc>
          <w:tcPr>
            <w:tcW w:w="6095" w:type="dxa"/>
          </w:tcPr>
          <w:p w:rsidR="004C5AAB" w:rsidRPr="0038068F" w:rsidRDefault="004C5AAB" w:rsidP="008B56B2">
            <w:pPr>
              <w:jc w:val="both"/>
            </w:pPr>
            <w:r w:rsidRPr="0038068F">
              <w:t>Tourism and Travel Related Services</w:t>
            </w:r>
          </w:p>
        </w:tc>
      </w:tr>
      <w:tr w:rsidR="004C5AAB" w:rsidRPr="0038068F" w:rsidTr="008B56B2">
        <w:trPr>
          <w:trHeight w:val="309"/>
        </w:trPr>
        <w:tc>
          <w:tcPr>
            <w:tcW w:w="3014" w:type="dxa"/>
          </w:tcPr>
          <w:p w:rsidR="004C5AAB" w:rsidRPr="00343026" w:rsidRDefault="004C5AAB" w:rsidP="008B56B2">
            <w:pPr>
              <w:jc w:val="both"/>
              <w:rPr>
                <w:b/>
              </w:rPr>
            </w:pPr>
            <w:r w:rsidRPr="00343026">
              <w:rPr>
                <w:b/>
              </w:rPr>
              <w:t xml:space="preserve">Sub-sector </w:t>
            </w:r>
          </w:p>
        </w:tc>
        <w:tc>
          <w:tcPr>
            <w:tcW w:w="6095" w:type="dxa"/>
          </w:tcPr>
          <w:p w:rsidR="004C5AAB" w:rsidRPr="0038068F" w:rsidRDefault="004C5AAB" w:rsidP="008B56B2">
            <w:pPr>
              <w:jc w:val="both"/>
            </w:pPr>
            <w:r w:rsidRPr="0038068F">
              <w:t>Travel Agencies and Tour Operators</w:t>
            </w:r>
            <w:r w:rsidR="00112D4E">
              <w:t>’</w:t>
            </w:r>
            <w:r w:rsidRPr="0038068F">
              <w:t xml:space="preserve"> Services</w:t>
            </w:r>
          </w:p>
        </w:tc>
      </w:tr>
      <w:tr w:rsidR="004C5AAB" w:rsidRPr="0038068F" w:rsidTr="008B56B2">
        <w:trPr>
          <w:trHeight w:val="630"/>
        </w:trPr>
        <w:tc>
          <w:tcPr>
            <w:tcW w:w="3014" w:type="dxa"/>
          </w:tcPr>
          <w:p w:rsidR="004C5AAB" w:rsidRPr="00343026" w:rsidRDefault="004C5AAB" w:rsidP="008B56B2">
            <w:pPr>
              <w:jc w:val="both"/>
              <w:rPr>
                <w:b/>
              </w:rPr>
            </w:pPr>
            <w:r w:rsidRPr="00343026">
              <w:rPr>
                <w:b/>
              </w:rPr>
              <w:t xml:space="preserve">Industry Classification </w:t>
            </w:r>
          </w:p>
        </w:tc>
        <w:tc>
          <w:tcPr>
            <w:tcW w:w="6095" w:type="dxa"/>
          </w:tcPr>
          <w:p w:rsidR="004C5AAB" w:rsidRPr="0038068F" w:rsidRDefault="004C5AAB" w:rsidP="008B56B2">
            <w:pPr>
              <w:jc w:val="both"/>
            </w:pPr>
            <w:r w:rsidRPr="0038068F">
              <w:t>CPC 7471</w:t>
            </w:r>
          </w:p>
        </w:tc>
      </w:tr>
      <w:tr w:rsidR="004C5AAB" w:rsidRPr="0038068F" w:rsidTr="008B56B2">
        <w:trPr>
          <w:trHeight w:val="630"/>
        </w:trPr>
        <w:tc>
          <w:tcPr>
            <w:tcW w:w="3014" w:type="dxa"/>
          </w:tcPr>
          <w:p w:rsidR="004C5AAB" w:rsidRPr="00343026" w:rsidRDefault="004C5AAB" w:rsidP="008B56B2">
            <w:pPr>
              <w:ind w:left="37"/>
              <w:rPr>
                <w:b/>
              </w:rPr>
            </w:pPr>
            <w:r w:rsidRPr="002B4D28">
              <w:rPr>
                <w:rFonts w:eastAsia="Times New Roman"/>
                <w:b/>
                <w:lang w:eastAsia="en-US"/>
              </w:rPr>
              <w:t>Type of Reservation</w:t>
            </w:r>
          </w:p>
        </w:tc>
        <w:tc>
          <w:tcPr>
            <w:tcW w:w="6095" w:type="dxa"/>
          </w:tcPr>
          <w:p w:rsidR="004C5AAB" w:rsidRPr="008A653E" w:rsidRDefault="004C5AAB" w:rsidP="00415B8E">
            <w:pPr>
              <w:jc w:val="both"/>
            </w:pPr>
            <w:r w:rsidRPr="008A653E">
              <w:t>Market Access (Article 7.</w:t>
            </w:r>
            <w:r w:rsidR="00611DFC">
              <w:t>4</w:t>
            </w:r>
            <w:r w:rsidRPr="008A653E">
              <w:t>)</w:t>
            </w:r>
          </w:p>
          <w:p w:rsidR="004C5AAB" w:rsidRPr="008A653E" w:rsidRDefault="004C5AAB" w:rsidP="00415B8E">
            <w:pPr>
              <w:jc w:val="both"/>
            </w:pPr>
            <w:r w:rsidRPr="008A653E">
              <w:t>Local Presence (Article 7.</w:t>
            </w:r>
            <w:r w:rsidR="00611DFC">
              <w:t>5</w:t>
            </w:r>
            <w:r w:rsidRPr="008A653E">
              <w:t>)</w:t>
            </w:r>
          </w:p>
        </w:tc>
      </w:tr>
      <w:tr w:rsidR="004C5AAB" w:rsidRPr="0038068F" w:rsidTr="008B56B2">
        <w:trPr>
          <w:trHeight w:val="630"/>
        </w:trPr>
        <w:tc>
          <w:tcPr>
            <w:tcW w:w="3014" w:type="dxa"/>
          </w:tcPr>
          <w:p w:rsidR="004C5AAB" w:rsidRPr="00343026" w:rsidRDefault="004C5AAB" w:rsidP="008B56B2">
            <w:pPr>
              <w:rPr>
                <w:b/>
              </w:rPr>
            </w:pPr>
            <w:r w:rsidRPr="002B4D28">
              <w:rPr>
                <w:rFonts w:eastAsia="Times New Roman"/>
                <w:b/>
                <w:lang w:eastAsia="en-US"/>
              </w:rPr>
              <w:t>Source of Measure</w:t>
            </w:r>
          </w:p>
        </w:tc>
        <w:tc>
          <w:tcPr>
            <w:tcW w:w="6095" w:type="dxa"/>
          </w:tcPr>
          <w:p w:rsidR="004C5AAB" w:rsidRDefault="004C5AAB" w:rsidP="00613897">
            <w:pPr>
              <w:pStyle w:val="ListeParagraf"/>
              <w:numPr>
                <w:ilvl w:val="0"/>
                <w:numId w:val="14"/>
              </w:numPr>
              <w:ind w:leftChars="0" w:left="213" w:hanging="141"/>
              <w:contextualSpacing/>
              <w:jc w:val="both"/>
              <w:rPr>
                <w:rFonts w:eastAsia="Times New Roman"/>
              </w:rPr>
            </w:pPr>
            <w:r w:rsidRPr="0038068F">
              <w:rPr>
                <w:rFonts w:eastAsia="Times New Roman"/>
              </w:rPr>
              <w:t>Law No. 1618 on Travel Agencies and the Associat</w:t>
            </w:r>
            <w:r>
              <w:rPr>
                <w:rFonts w:eastAsia="Times New Roman"/>
              </w:rPr>
              <w:t xml:space="preserve">ion of Travel Agencies, Art.3; </w:t>
            </w:r>
          </w:p>
          <w:p w:rsidR="004C5AAB" w:rsidRPr="0038068F" w:rsidRDefault="004C5AAB" w:rsidP="00613897">
            <w:pPr>
              <w:pStyle w:val="ListeParagraf"/>
              <w:numPr>
                <w:ilvl w:val="0"/>
                <w:numId w:val="14"/>
              </w:numPr>
              <w:ind w:leftChars="0" w:left="213" w:hanging="141"/>
              <w:contextualSpacing/>
              <w:jc w:val="both"/>
              <w:rPr>
                <w:rFonts w:eastAsia="Times New Roman"/>
              </w:rPr>
            </w:pPr>
            <w:r w:rsidRPr="0038068F">
              <w:rPr>
                <w:rFonts w:eastAsia="Times New Roman"/>
              </w:rPr>
              <w:t>Regulation on Travel Agencies, Art. 8, 9, 20</w:t>
            </w:r>
          </w:p>
        </w:tc>
      </w:tr>
      <w:tr w:rsidR="004C5AAB" w:rsidRPr="0038068F" w:rsidTr="008B56B2">
        <w:trPr>
          <w:trHeight w:val="283"/>
        </w:trPr>
        <w:tc>
          <w:tcPr>
            <w:tcW w:w="3014" w:type="dxa"/>
          </w:tcPr>
          <w:p w:rsidR="004C5AAB" w:rsidRPr="00343026" w:rsidRDefault="004C5AAB" w:rsidP="008B56B2">
            <w:pPr>
              <w:ind w:left="37"/>
              <w:rPr>
                <w:b/>
              </w:rPr>
            </w:pPr>
            <w:r w:rsidRPr="002B4D28">
              <w:rPr>
                <w:rFonts w:eastAsia="Times New Roman"/>
                <w:b/>
                <w:lang w:eastAsia="en-US"/>
              </w:rPr>
              <w:t>Description of Reservation</w:t>
            </w:r>
          </w:p>
        </w:tc>
        <w:tc>
          <w:tcPr>
            <w:tcW w:w="6095" w:type="dxa"/>
          </w:tcPr>
          <w:p w:rsidR="004C5AAB" w:rsidRPr="0038068F" w:rsidRDefault="004C5AAB" w:rsidP="00613897">
            <w:pPr>
              <w:jc w:val="both"/>
              <w:rPr>
                <w:u w:val="single"/>
              </w:rPr>
            </w:pPr>
            <w:r w:rsidRPr="0038068F">
              <w:rPr>
                <w:u w:val="single"/>
              </w:rPr>
              <w:t xml:space="preserve">Cross-Border Service Supply and Investment: </w:t>
            </w:r>
          </w:p>
          <w:p w:rsidR="004C5AAB" w:rsidRPr="0038068F" w:rsidRDefault="004C5AAB" w:rsidP="00613897">
            <w:pPr>
              <w:jc w:val="both"/>
            </w:pPr>
          </w:p>
          <w:p w:rsidR="004C5AAB" w:rsidRPr="0038068F" w:rsidRDefault="004C5AAB" w:rsidP="00613897">
            <w:pPr>
              <w:jc w:val="both"/>
            </w:pPr>
            <w:r w:rsidRPr="0038068F">
              <w:t xml:space="preserve">Local presence is required for the </w:t>
            </w:r>
            <w:r w:rsidR="00CD7A75">
              <w:t>supply</w:t>
            </w:r>
            <w:r w:rsidRPr="0038068F">
              <w:t xml:space="preserve"> of travel agencies and tour operators’ services. Foreign travel agencies, which do not have a local presence in Turkey, cannot organize tours originating from Turkey to abroad. </w:t>
            </w:r>
          </w:p>
          <w:p w:rsidR="004C5AAB" w:rsidRPr="0038068F" w:rsidRDefault="004C5AAB" w:rsidP="00613897">
            <w:pPr>
              <w:jc w:val="both"/>
            </w:pPr>
          </w:p>
          <w:p w:rsidR="004C5AAB" w:rsidRPr="0038068F" w:rsidRDefault="004C5AAB" w:rsidP="00613897">
            <w:pPr>
              <w:jc w:val="both"/>
            </w:pPr>
            <w:r w:rsidRPr="0038068F">
              <w:t>Travel agencies are required to be established in the Turkish territory as a commercial company in accordance with the Turkish Commercial Code.</w:t>
            </w:r>
          </w:p>
          <w:p w:rsidR="004C5AAB" w:rsidRPr="0038068F" w:rsidRDefault="004C5AAB" w:rsidP="00613897">
            <w:pPr>
              <w:jc w:val="both"/>
            </w:pPr>
          </w:p>
          <w:p w:rsidR="004C5AAB" w:rsidRPr="00942909" w:rsidRDefault="004C5AAB" w:rsidP="002A7A89">
            <w:pPr>
              <w:jc w:val="both"/>
            </w:pPr>
            <w:r w:rsidRPr="0038068F">
              <w:t>Each travel agency should be locally represented in the geographical area where it operates. In addition, opening up of branches are subject to the authorization of Ministry of Culture and</w:t>
            </w:r>
            <w:r>
              <w:t xml:space="preserve"> Tourism.</w:t>
            </w:r>
          </w:p>
        </w:tc>
      </w:tr>
    </w:tbl>
    <w:p w:rsidR="004C5AAB" w:rsidRDefault="004C5AAB" w:rsidP="008A4246">
      <w:pPr>
        <w:rPr>
          <w:b/>
        </w:rPr>
      </w:pPr>
    </w:p>
    <w:p w:rsidR="004C5AAB" w:rsidRDefault="004C5AAB" w:rsidP="008A4246">
      <w:pPr>
        <w:rPr>
          <w:b/>
        </w:rPr>
      </w:pPr>
    </w:p>
    <w:p w:rsidR="004C5AAB" w:rsidRDefault="004C5AAB" w:rsidP="008A4246">
      <w:pPr>
        <w:tabs>
          <w:tab w:val="left" w:pos="1418"/>
        </w:tabs>
        <w:jc w:val="center"/>
        <w:rPr>
          <w:b/>
        </w:rPr>
      </w:pPr>
    </w:p>
    <w:p w:rsidR="004C5AAB" w:rsidRDefault="004C5AAB">
      <w:pPr>
        <w:rPr>
          <w:b/>
        </w:rPr>
      </w:pPr>
      <w:r>
        <w:rPr>
          <w:b/>
        </w:rPr>
        <w:br w:type="page"/>
      </w:r>
    </w:p>
    <w:p w:rsidR="004C5AAB" w:rsidRDefault="00BA588C" w:rsidP="008A4246">
      <w:pPr>
        <w:rPr>
          <w:b/>
        </w:rPr>
      </w:pPr>
      <w:r>
        <w:rPr>
          <w:b/>
        </w:rPr>
        <w:lastRenderedPageBreak/>
        <w:t>20</w:t>
      </w:r>
      <w:r w:rsidR="004C5AAB" w:rsidRPr="00942909">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3"/>
        <w:gridCol w:w="6010"/>
      </w:tblGrid>
      <w:tr w:rsidR="004064D1" w:rsidRPr="0038068F" w:rsidTr="00755228">
        <w:trPr>
          <w:trHeight w:val="346"/>
        </w:trPr>
        <w:tc>
          <w:tcPr>
            <w:tcW w:w="3014" w:type="dxa"/>
          </w:tcPr>
          <w:p w:rsidR="004064D1" w:rsidRPr="00343026" w:rsidRDefault="004064D1" w:rsidP="00755228">
            <w:pPr>
              <w:ind w:left="37"/>
              <w:jc w:val="both"/>
              <w:rPr>
                <w:b/>
              </w:rPr>
            </w:pPr>
            <w:r w:rsidRPr="00343026">
              <w:rPr>
                <w:b/>
              </w:rPr>
              <w:br w:type="page"/>
            </w:r>
            <w:r w:rsidRPr="00343026">
              <w:rPr>
                <w:b/>
              </w:rPr>
              <w:br w:type="page"/>
              <w:t xml:space="preserve">Sector </w:t>
            </w:r>
          </w:p>
        </w:tc>
        <w:tc>
          <w:tcPr>
            <w:tcW w:w="6095" w:type="dxa"/>
          </w:tcPr>
          <w:p w:rsidR="004064D1" w:rsidRPr="0038068F" w:rsidRDefault="004064D1" w:rsidP="00755228">
            <w:pPr>
              <w:jc w:val="both"/>
            </w:pPr>
            <w:r w:rsidRPr="009872F7">
              <w:t>Transportation Services</w:t>
            </w:r>
          </w:p>
        </w:tc>
      </w:tr>
      <w:tr w:rsidR="004064D1" w:rsidRPr="0038068F" w:rsidTr="00755228">
        <w:trPr>
          <w:trHeight w:val="309"/>
        </w:trPr>
        <w:tc>
          <w:tcPr>
            <w:tcW w:w="3014" w:type="dxa"/>
          </w:tcPr>
          <w:p w:rsidR="004064D1" w:rsidRPr="00343026" w:rsidRDefault="004064D1" w:rsidP="00755228">
            <w:pPr>
              <w:jc w:val="both"/>
              <w:rPr>
                <w:b/>
              </w:rPr>
            </w:pPr>
            <w:r w:rsidRPr="00343026">
              <w:rPr>
                <w:b/>
              </w:rPr>
              <w:t xml:space="preserve">Sub-sector </w:t>
            </w:r>
          </w:p>
        </w:tc>
        <w:tc>
          <w:tcPr>
            <w:tcW w:w="6095" w:type="dxa"/>
          </w:tcPr>
          <w:p w:rsidR="004064D1" w:rsidRPr="001E7A89" w:rsidRDefault="004064D1" w:rsidP="00755228">
            <w:pPr>
              <w:jc w:val="both"/>
            </w:pPr>
            <w:r w:rsidRPr="001E7A89">
              <w:t>Maritime Transport Services (</w:t>
            </w:r>
            <w:r w:rsidR="009C39EE" w:rsidRPr="00291056">
              <w:t>exc</w:t>
            </w:r>
            <w:r w:rsidR="00291056" w:rsidRPr="00291056">
              <w:t>luding</w:t>
            </w:r>
            <w:r w:rsidR="009C39EE" w:rsidRPr="00D076DC">
              <w:t xml:space="preserve"> </w:t>
            </w:r>
            <w:proofErr w:type="spellStart"/>
            <w:r w:rsidR="009C39EE" w:rsidRPr="00291056">
              <w:t>Cabotage</w:t>
            </w:r>
            <w:proofErr w:type="spellEnd"/>
            <w:r w:rsidRPr="001E7A89">
              <w:t>)</w:t>
            </w:r>
          </w:p>
          <w:p w:rsidR="004064D1" w:rsidRPr="0038068F" w:rsidRDefault="004064D1" w:rsidP="00755228">
            <w:pPr>
              <w:jc w:val="both"/>
            </w:pPr>
            <w:r w:rsidRPr="009872F7">
              <w:t>Passenger and Freight Transportation</w:t>
            </w:r>
          </w:p>
        </w:tc>
      </w:tr>
      <w:tr w:rsidR="004064D1" w:rsidRPr="0038068F" w:rsidTr="00755228">
        <w:trPr>
          <w:trHeight w:val="630"/>
        </w:trPr>
        <w:tc>
          <w:tcPr>
            <w:tcW w:w="3014" w:type="dxa"/>
          </w:tcPr>
          <w:p w:rsidR="004064D1" w:rsidRPr="00343026" w:rsidRDefault="004064D1" w:rsidP="00755228">
            <w:pPr>
              <w:jc w:val="both"/>
              <w:rPr>
                <w:b/>
              </w:rPr>
            </w:pPr>
            <w:r w:rsidRPr="00343026">
              <w:rPr>
                <w:b/>
              </w:rPr>
              <w:t xml:space="preserve">Industry Classification </w:t>
            </w:r>
          </w:p>
        </w:tc>
        <w:tc>
          <w:tcPr>
            <w:tcW w:w="6095" w:type="dxa"/>
          </w:tcPr>
          <w:p w:rsidR="004064D1" w:rsidRPr="0038068F" w:rsidRDefault="004064D1" w:rsidP="00755228">
            <w:pPr>
              <w:jc w:val="both"/>
            </w:pPr>
            <w:r w:rsidRPr="009872F7">
              <w:t>CPC 7211, CPC 7212</w:t>
            </w:r>
          </w:p>
        </w:tc>
      </w:tr>
      <w:tr w:rsidR="004064D1" w:rsidRPr="0038068F" w:rsidTr="00755228">
        <w:trPr>
          <w:trHeight w:val="630"/>
        </w:trPr>
        <w:tc>
          <w:tcPr>
            <w:tcW w:w="3014" w:type="dxa"/>
          </w:tcPr>
          <w:p w:rsidR="004064D1" w:rsidRPr="00343026" w:rsidRDefault="004064D1" w:rsidP="00755228">
            <w:pPr>
              <w:ind w:left="37"/>
              <w:rPr>
                <w:b/>
              </w:rPr>
            </w:pPr>
            <w:r w:rsidRPr="002B4D28">
              <w:rPr>
                <w:rFonts w:eastAsia="Times New Roman"/>
                <w:b/>
                <w:lang w:eastAsia="en-US"/>
              </w:rPr>
              <w:t>Type of Reservation</w:t>
            </w:r>
          </w:p>
        </w:tc>
        <w:tc>
          <w:tcPr>
            <w:tcW w:w="6095" w:type="dxa"/>
          </w:tcPr>
          <w:p w:rsidR="00CD17D0" w:rsidRPr="008A653E" w:rsidRDefault="00CD17D0" w:rsidP="00CD17D0">
            <w:pPr>
              <w:jc w:val="both"/>
              <w:rPr>
                <w:lang w:val="es-ES"/>
              </w:rPr>
            </w:pPr>
            <w:r w:rsidRPr="008A653E">
              <w:t xml:space="preserve">National Treatment (Article 7.3 and Article </w:t>
            </w:r>
            <w:r w:rsidR="00055C34">
              <w:t>12</w:t>
            </w:r>
            <w:r w:rsidRPr="008A653E">
              <w:t>.4)</w:t>
            </w:r>
          </w:p>
          <w:p w:rsidR="00CD17D0" w:rsidRPr="0038068F" w:rsidRDefault="00CD17D0" w:rsidP="00CD17D0">
            <w:pPr>
              <w:jc w:val="both"/>
            </w:pPr>
            <w:r w:rsidRPr="008A653E">
              <w:t>Market Access</w:t>
            </w:r>
            <w:r w:rsidRPr="0038068F">
              <w:t xml:space="preserve"> </w:t>
            </w:r>
            <w:r>
              <w:t>(Article 7.</w:t>
            </w:r>
            <w:r w:rsidR="00611DFC">
              <w:t>4</w:t>
            </w:r>
            <w:r>
              <w:t>)</w:t>
            </w:r>
          </w:p>
          <w:p w:rsidR="004064D1" w:rsidRPr="0038068F" w:rsidRDefault="004064D1" w:rsidP="0066064C">
            <w:pPr>
              <w:jc w:val="both"/>
            </w:pPr>
            <w:r w:rsidRPr="00CD17D0">
              <w:t xml:space="preserve">Senior Management and Board of Directors (Article </w:t>
            </w:r>
            <w:r w:rsidR="00055C34">
              <w:rPr>
                <w:rFonts w:cs="Arial"/>
                <w:lang w:eastAsia="es-ES"/>
              </w:rPr>
              <w:t>12</w:t>
            </w:r>
            <w:r w:rsidRPr="00CD17D0">
              <w:t>.</w:t>
            </w:r>
            <w:r w:rsidR="0066064C">
              <w:t>8</w:t>
            </w:r>
            <w:r w:rsidRPr="00CD17D0">
              <w:t>)</w:t>
            </w:r>
          </w:p>
        </w:tc>
      </w:tr>
      <w:tr w:rsidR="004064D1" w:rsidRPr="0038068F" w:rsidTr="00755228">
        <w:trPr>
          <w:trHeight w:val="630"/>
        </w:trPr>
        <w:tc>
          <w:tcPr>
            <w:tcW w:w="3014" w:type="dxa"/>
          </w:tcPr>
          <w:p w:rsidR="004064D1" w:rsidRPr="00343026" w:rsidRDefault="004064D1" w:rsidP="00755228">
            <w:pPr>
              <w:rPr>
                <w:b/>
              </w:rPr>
            </w:pPr>
            <w:r w:rsidRPr="002B4D28">
              <w:rPr>
                <w:rFonts w:eastAsia="Times New Roman"/>
                <w:b/>
                <w:lang w:eastAsia="en-US"/>
              </w:rPr>
              <w:t>Source of Measure</w:t>
            </w:r>
          </w:p>
        </w:tc>
        <w:tc>
          <w:tcPr>
            <w:tcW w:w="6095" w:type="dxa"/>
          </w:tcPr>
          <w:p w:rsidR="004064D1" w:rsidRPr="009872F7" w:rsidRDefault="004064D1" w:rsidP="00755228">
            <w:pPr>
              <w:jc w:val="both"/>
            </w:pPr>
            <w:r w:rsidRPr="009872F7">
              <w:t>Law Concerning Coastal Shipping (</w:t>
            </w:r>
            <w:proofErr w:type="spellStart"/>
            <w:r w:rsidRPr="009872F7">
              <w:t>Cabotage</w:t>
            </w:r>
            <w:proofErr w:type="spellEnd"/>
            <w:r w:rsidRPr="009872F7">
              <w:t>) along Turkish Shores and Performance of Trade and Business in Turkish Ports and Territorial Waters” (Law No: 815), Article 3;</w:t>
            </w:r>
          </w:p>
          <w:p w:rsidR="004064D1" w:rsidRPr="0038068F" w:rsidRDefault="004064D1" w:rsidP="00755228">
            <w:pPr>
              <w:pStyle w:val="ListeParagraf"/>
              <w:ind w:leftChars="0" w:left="0"/>
              <w:contextualSpacing/>
              <w:jc w:val="both"/>
              <w:rPr>
                <w:rFonts w:eastAsia="Times New Roman"/>
              </w:rPr>
            </w:pPr>
            <w:r w:rsidRPr="009872F7">
              <w:t>Turkish Commercial Code (Law No 6102), Part V.</w:t>
            </w:r>
          </w:p>
        </w:tc>
      </w:tr>
      <w:tr w:rsidR="004064D1" w:rsidRPr="0038068F" w:rsidTr="00755228">
        <w:trPr>
          <w:trHeight w:val="283"/>
        </w:trPr>
        <w:tc>
          <w:tcPr>
            <w:tcW w:w="3014" w:type="dxa"/>
          </w:tcPr>
          <w:p w:rsidR="004064D1" w:rsidRPr="00343026" w:rsidRDefault="004064D1" w:rsidP="00755228">
            <w:pPr>
              <w:ind w:left="37"/>
              <w:rPr>
                <w:b/>
              </w:rPr>
            </w:pPr>
            <w:r w:rsidRPr="002B4D28">
              <w:rPr>
                <w:rFonts w:eastAsia="Times New Roman"/>
                <w:b/>
                <w:lang w:eastAsia="en-US"/>
              </w:rPr>
              <w:t>Description of Reservation</w:t>
            </w:r>
          </w:p>
        </w:tc>
        <w:tc>
          <w:tcPr>
            <w:tcW w:w="6095" w:type="dxa"/>
          </w:tcPr>
          <w:p w:rsidR="004064D1" w:rsidRPr="009872F7" w:rsidRDefault="004064D1" w:rsidP="00755228">
            <w:pPr>
              <w:jc w:val="both"/>
              <w:rPr>
                <w:u w:val="single"/>
              </w:rPr>
            </w:pPr>
            <w:r w:rsidRPr="009872F7">
              <w:rPr>
                <w:u w:val="single"/>
              </w:rPr>
              <w:t xml:space="preserve">Cross-Border Service Supply and Investment: </w:t>
            </w:r>
          </w:p>
          <w:p w:rsidR="004064D1" w:rsidRPr="009872F7" w:rsidRDefault="004064D1" w:rsidP="00755228">
            <w:pPr>
              <w:jc w:val="both"/>
              <w:rPr>
                <w:u w:val="single"/>
              </w:rPr>
            </w:pPr>
          </w:p>
          <w:p w:rsidR="004064D1" w:rsidRPr="009D3974" w:rsidRDefault="004064D1" w:rsidP="00BC0749">
            <w:pPr>
              <w:pStyle w:val="DipnotMetni"/>
              <w:spacing w:after="120"/>
              <w:jc w:val="both"/>
            </w:pPr>
            <w:r>
              <w:t>E</w:t>
            </w:r>
            <w:r w:rsidRPr="009D3974">
              <w:t xml:space="preserve">ach Turkish </w:t>
            </w:r>
            <w:r>
              <w:t>ship shall fly the Turkish flag</w:t>
            </w:r>
            <w:r w:rsidR="00BC0749">
              <w:t xml:space="preserve">. A ship is deemed a Turkish ship under the following conditions: </w:t>
            </w:r>
            <w:r w:rsidRPr="009D3974">
              <w:t xml:space="preserve"> </w:t>
            </w:r>
          </w:p>
          <w:p w:rsidR="004064D1" w:rsidRPr="009D3974" w:rsidRDefault="004064D1" w:rsidP="00755228">
            <w:pPr>
              <w:pStyle w:val="DipnotMetni"/>
              <w:numPr>
                <w:ilvl w:val="0"/>
                <w:numId w:val="22"/>
              </w:numPr>
              <w:snapToGrid/>
              <w:spacing w:after="120"/>
              <w:ind w:left="355" w:hanging="283"/>
              <w:jc w:val="both"/>
            </w:pPr>
            <w:r w:rsidRPr="009D3974">
              <w:t>When ownership of a ship belongs to a natural person, the ship shall be regarded as a Turkish ship only if it is owned by a Turkish citizen.</w:t>
            </w:r>
          </w:p>
          <w:p w:rsidR="004064D1" w:rsidRPr="009D3974" w:rsidRDefault="004064D1" w:rsidP="00755228">
            <w:pPr>
              <w:pStyle w:val="DipnotMetni"/>
              <w:numPr>
                <w:ilvl w:val="0"/>
                <w:numId w:val="22"/>
              </w:numPr>
              <w:snapToGrid/>
              <w:spacing w:after="120"/>
              <w:ind w:left="355" w:hanging="283"/>
              <w:jc w:val="both"/>
            </w:pPr>
            <w:r w:rsidRPr="009D3974">
              <w:t>A ship that belongs to more than one natural person shall be regarded as a Turkish ship either if the majority shares are held by Turkish citizens in case of joint ownership/condominium-principled ownership (“</w:t>
            </w:r>
            <w:proofErr w:type="spellStart"/>
            <w:r w:rsidRPr="009D3974">
              <w:t>paylı</w:t>
            </w:r>
            <w:proofErr w:type="spellEnd"/>
            <w:r w:rsidRPr="009D3974">
              <w:t xml:space="preserve"> </w:t>
            </w:r>
            <w:proofErr w:type="spellStart"/>
            <w:r w:rsidRPr="009D3974">
              <w:t>mülkiyet</w:t>
            </w:r>
            <w:proofErr w:type="spellEnd"/>
            <w:r w:rsidRPr="009D3974">
              <w:t>”); or if the majority of the owners are Turkish citizens in case of co-ownership (“</w:t>
            </w:r>
            <w:proofErr w:type="spellStart"/>
            <w:r w:rsidRPr="009D3974">
              <w:t>elbirliğiyle</w:t>
            </w:r>
            <w:proofErr w:type="spellEnd"/>
            <w:r w:rsidRPr="009D3974">
              <w:t xml:space="preserve"> </w:t>
            </w:r>
            <w:proofErr w:type="spellStart"/>
            <w:r w:rsidRPr="009D3974">
              <w:t>mülkiyet</w:t>
            </w:r>
            <w:proofErr w:type="spellEnd"/>
            <w:r w:rsidRPr="009D3974">
              <w:t xml:space="preserve">”).  </w:t>
            </w:r>
          </w:p>
          <w:p w:rsidR="004064D1" w:rsidRPr="009D3974" w:rsidRDefault="004064D1" w:rsidP="00755228">
            <w:pPr>
              <w:pStyle w:val="DipnotMetni"/>
              <w:numPr>
                <w:ilvl w:val="0"/>
                <w:numId w:val="22"/>
              </w:numPr>
              <w:snapToGrid/>
              <w:spacing w:after="120"/>
              <w:ind w:left="355" w:hanging="283"/>
              <w:jc w:val="both"/>
            </w:pPr>
            <w:r w:rsidRPr="009D3974">
              <w:t>A ship that belongs to an institution, association and/or foundation with legal personality and established in accordance with Turkish legislation shall be deemed as a Turkish ship on the condition that the majority of Board of Directors of such juridical persons are of Turkish nationality.</w:t>
            </w:r>
          </w:p>
          <w:p w:rsidR="004064D1" w:rsidRPr="009D3974" w:rsidRDefault="004064D1" w:rsidP="00755228">
            <w:pPr>
              <w:pStyle w:val="DipnotMetni"/>
              <w:numPr>
                <w:ilvl w:val="0"/>
                <w:numId w:val="22"/>
              </w:numPr>
              <w:snapToGrid/>
              <w:spacing w:after="120"/>
              <w:ind w:left="355" w:hanging="283"/>
              <w:jc w:val="both"/>
            </w:pPr>
            <w:r w:rsidRPr="009D3974">
              <w:t xml:space="preserve">A ship that belongs to a commercial company that is established in accordance with Turkish legislation shall be regarded as a Turkish ship on the condition that the majority of the personnel having managerial authority are Turkish nationals; and, the majority voting rights belong to Turkish national shareholders in accordance with the articles of incorporation. In the case of a </w:t>
            </w:r>
            <w:r>
              <w:t>“joint-stock company (</w:t>
            </w:r>
            <w:proofErr w:type="spellStart"/>
            <w:r w:rsidRPr="009D3974">
              <w:t>anonim</w:t>
            </w:r>
            <w:proofErr w:type="spellEnd"/>
            <w:r w:rsidRPr="009D3974">
              <w:t xml:space="preserve"> </w:t>
            </w:r>
            <w:proofErr w:type="spellStart"/>
            <w:r w:rsidRPr="009D3974">
              <w:t>şirket</w:t>
            </w:r>
            <w:proofErr w:type="spellEnd"/>
            <w:r>
              <w:t>)”</w:t>
            </w:r>
            <w:r w:rsidRPr="009D3974">
              <w:t xml:space="preserve"> or a </w:t>
            </w:r>
            <w:r>
              <w:t>“partnership limited by shares (</w:t>
            </w:r>
            <w:proofErr w:type="spellStart"/>
            <w:r w:rsidRPr="009D3974">
              <w:t>sermayesi</w:t>
            </w:r>
            <w:proofErr w:type="spellEnd"/>
            <w:r w:rsidRPr="009D3974">
              <w:t xml:space="preserve"> </w:t>
            </w:r>
            <w:proofErr w:type="spellStart"/>
            <w:r w:rsidRPr="009D3974">
              <w:t>p</w:t>
            </w:r>
            <w:r>
              <w:t>aylara</w:t>
            </w:r>
            <w:proofErr w:type="spellEnd"/>
            <w:r>
              <w:t xml:space="preserve"> </w:t>
            </w:r>
            <w:proofErr w:type="spellStart"/>
            <w:r>
              <w:t>bölünmüş</w:t>
            </w:r>
            <w:proofErr w:type="spellEnd"/>
            <w:r>
              <w:t xml:space="preserve"> </w:t>
            </w:r>
            <w:proofErr w:type="spellStart"/>
            <w:r>
              <w:t>komandit</w:t>
            </w:r>
            <w:proofErr w:type="spellEnd"/>
            <w:r>
              <w:t xml:space="preserve"> </w:t>
            </w:r>
            <w:proofErr w:type="spellStart"/>
            <w:r>
              <w:t>şirket</w:t>
            </w:r>
            <w:proofErr w:type="spellEnd"/>
            <w:r w:rsidRPr="009D3974">
              <w:t>)</w:t>
            </w:r>
            <w:r>
              <w:t>”</w:t>
            </w:r>
            <w:r w:rsidRPr="009D3974">
              <w:t xml:space="preserve">, in addition to the above mentioned conditions, majority of the shares are required to be registered shares and that transfer of these shares to a foreign person must be subject to the approval of Board of Directors.    </w:t>
            </w:r>
          </w:p>
          <w:p w:rsidR="004064D1" w:rsidRPr="00CD36EB" w:rsidRDefault="004064D1" w:rsidP="00755228">
            <w:pPr>
              <w:pStyle w:val="ListeParagraf"/>
              <w:numPr>
                <w:ilvl w:val="0"/>
                <w:numId w:val="22"/>
              </w:numPr>
              <w:ind w:leftChars="0" w:left="355" w:hanging="283"/>
              <w:jc w:val="both"/>
            </w:pPr>
            <w:r w:rsidRPr="00CD36EB">
              <w:lastRenderedPageBreak/>
              <w:t>Ships belonging to an “association of ship-owners (</w:t>
            </w:r>
            <w:proofErr w:type="spellStart"/>
            <w:r w:rsidRPr="00CD36EB">
              <w:t>donatma</w:t>
            </w:r>
            <w:proofErr w:type="spellEnd"/>
            <w:r w:rsidRPr="00CD36EB">
              <w:t xml:space="preserve"> </w:t>
            </w:r>
            <w:proofErr w:type="spellStart"/>
            <w:r w:rsidRPr="00CD36EB">
              <w:t>iştiraki</w:t>
            </w:r>
            <w:proofErr w:type="spellEnd"/>
            <w:r w:rsidRPr="00CD36EB">
              <w:t xml:space="preserve">)” shall be deemed as Turkish ships, on the condition that the majority of shares belong to Turkish nationals, and that majority of the ship-owners with managerial authority are also Turkish nationals. </w:t>
            </w:r>
          </w:p>
          <w:p w:rsidR="004064D1" w:rsidRDefault="004064D1" w:rsidP="00755228">
            <w:pPr>
              <w:jc w:val="both"/>
            </w:pPr>
          </w:p>
          <w:p w:rsidR="00ED62C4" w:rsidRPr="009872F7" w:rsidRDefault="00ED62C4" w:rsidP="00755228">
            <w:pPr>
              <w:jc w:val="both"/>
            </w:pPr>
          </w:p>
          <w:p w:rsidR="004064D1" w:rsidRPr="009872F7" w:rsidRDefault="004064D1" w:rsidP="00755228">
            <w:pPr>
              <w:jc w:val="both"/>
            </w:pPr>
            <w:r w:rsidRPr="009872F7">
              <w:t>Turkish nationality is required for the captain and crew of vessels flying the Turkish flag.</w:t>
            </w:r>
          </w:p>
          <w:p w:rsidR="004064D1" w:rsidRPr="0038068F" w:rsidRDefault="004064D1" w:rsidP="00755228">
            <w:pPr>
              <w:jc w:val="both"/>
            </w:pPr>
          </w:p>
        </w:tc>
      </w:tr>
    </w:tbl>
    <w:p w:rsidR="00110F02" w:rsidRDefault="00110F02" w:rsidP="008A4246">
      <w:pPr>
        <w:rPr>
          <w:b/>
        </w:rPr>
      </w:pPr>
    </w:p>
    <w:p w:rsidR="00110F02" w:rsidRDefault="00110F02">
      <w:pPr>
        <w:rPr>
          <w:b/>
        </w:rPr>
      </w:pPr>
      <w:r>
        <w:rPr>
          <w:b/>
        </w:rPr>
        <w:br w:type="page"/>
      </w:r>
    </w:p>
    <w:p w:rsidR="004064D1" w:rsidRDefault="004064D1" w:rsidP="008A4246">
      <w:pPr>
        <w:rPr>
          <w:b/>
        </w:rPr>
      </w:pPr>
    </w:p>
    <w:p w:rsidR="004064D1" w:rsidRPr="00942909" w:rsidRDefault="00D75E10" w:rsidP="008A4246">
      <w:pPr>
        <w:rPr>
          <w:b/>
        </w:rPr>
      </w:pPr>
      <w:r>
        <w:rPr>
          <w:b/>
        </w:rPr>
        <w:t>21</w:t>
      </w:r>
      <w:r w:rsidR="004064D1">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4C5AAB" w:rsidRPr="00D55CBC" w:rsidTr="008B56B2">
        <w:trPr>
          <w:trHeight w:val="346"/>
        </w:trPr>
        <w:tc>
          <w:tcPr>
            <w:tcW w:w="3014" w:type="dxa"/>
          </w:tcPr>
          <w:p w:rsidR="004C5AAB" w:rsidRPr="00A6688E" w:rsidRDefault="004C5AAB" w:rsidP="008B56B2">
            <w:pPr>
              <w:ind w:left="37"/>
              <w:jc w:val="both"/>
              <w:rPr>
                <w:b/>
              </w:rPr>
            </w:pPr>
            <w:r w:rsidRPr="00A6688E">
              <w:rPr>
                <w:b/>
              </w:rPr>
              <w:br w:type="page"/>
            </w:r>
            <w:r w:rsidRPr="00A6688E">
              <w:rPr>
                <w:b/>
              </w:rPr>
              <w:br w:type="page"/>
              <w:t xml:space="preserve">Sector </w:t>
            </w:r>
          </w:p>
        </w:tc>
        <w:tc>
          <w:tcPr>
            <w:tcW w:w="6095" w:type="dxa"/>
          </w:tcPr>
          <w:p w:rsidR="004C5AAB" w:rsidRPr="00A6688E" w:rsidRDefault="004C5AAB" w:rsidP="009C39EE">
            <w:pPr>
              <w:jc w:val="both"/>
              <w:rPr>
                <w:lang w:val="fr-FR"/>
              </w:rPr>
            </w:pPr>
            <w:r w:rsidRPr="00A6688E">
              <w:rPr>
                <w:lang w:val="fr-FR"/>
              </w:rPr>
              <w:t>Transport Services/Maritime Transport Services</w:t>
            </w:r>
            <w:r w:rsidR="00356AAB">
              <w:rPr>
                <w:lang w:val="fr-FR"/>
              </w:rPr>
              <w:t xml:space="preserve"> </w:t>
            </w:r>
            <w:r w:rsidR="00291056">
              <w:rPr>
                <w:lang w:val="fr-FR"/>
              </w:rPr>
              <w:t>(</w:t>
            </w:r>
            <w:r w:rsidR="009C39EE" w:rsidRPr="009C39EE">
              <w:t>excluding</w:t>
            </w:r>
            <w:r w:rsidR="009C39EE">
              <w:rPr>
                <w:lang w:val="fr-FR"/>
              </w:rPr>
              <w:t xml:space="preserve"> Cabotage</w:t>
            </w:r>
            <w:r w:rsidR="00291056">
              <w:rPr>
                <w:lang w:val="fr-FR"/>
              </w:rPr>
              <w:t>)</w:t>
            </w:r>
          </w:p>
        </w:tc>
      </w:tr>
      <w:tr w:rsidR="004C5AAB" w:rsidRPr="0038068F" w:rsidTr="008B56B2">
        <w:trPr>
          <w:trHeight w:val="309"/>
        </w:trPr>
        <w:tc>
          <w:tcPr>
            <w:tcW w:w="3014" w:type="dxa"/>
          </w:tcPr>
          <w:p w:rsidR="004C5AAB" w:rsidRPr="00A6688E" w:rsidRDefault="004C5AAB" w:rsidP="008B56B2">
            <w:pPr>
              <w:jc w:val="both"/>
              <w:rPr>
                <w:b/>
              </w:rPr>
            </w:pPr>
            <w:r w:rsidRPr="00A6688E">
              <w:rPr>
                <w:b/>
              </w:rPr>
              <w:t xml:space="preserve">Sub-sector </w:t>
            </w:r>
          </w:p>
        </w:tc>
        <w:tc>
          <w:tcPr>
            <w:tcW w:w="6095" w:type="dxa"/>
          </w:tcPr>
          <w:p w:rsidR="004C5AAB" w:rsidRPr="00A6688E" w:rsidRDefault="004C5AAB" w:rsidP="00AB7535">
            <w:pPr>
              <w:jc w:val="both"/>
            </w:pPr>
            <w:r w:rsidRPr="00A6688E">
              <w:t>Rental of Vessels with Crew</w:t>
            </w:r>
          </w:p>
        </w:tc>
      </w:tr>
      <w:tr w:rsidR="004C5AAB" w:rsidRPr="0038068F" w:rsidTr="008B56B2">
        <w:trPr>
          <w:trHeight w:val="630"/>
        </w:trPr>
        <w:tc>
          <w:tcPr>
            <w:tcW w:w="3014" w:type="dxa"/>
          </w:tcPr>
          <w:p w:rsidR="004C5AAB" w:rsidRPr="00A6688E" w:rsidRDefault="004C5AAB" w:rsidP="008B56B2">
            <w:pPr>
              <w:jc w:val="both"/>
              <w:rPr>
                <w:b/>
              </w:rPr>
            </w:pPr>
            <w:r w:rsidRPr="00A6688E">
              <w:rPr>
                <w:b/>
              </w:rPr>
              <w:t xml:space="preserve">Industry Classification </w:t>
            </w:r>
          </w:p>
        </w:tc>
        <w:tc>
          <w:tcPr>
            <w:tcW w:w="6095" w:type="dxa"/>
          </w:tcPr>
          <w:p w:rsidR="004C5AAB" w:rsidRPr="00A6688E" w:rsidRDefault="004C5AAB" w:rsidP="008B56B2">
            <w:pPr>
              <w:jc w:val="both"/>
            </w:pPr>
            <w:r w:rsidRPr="00A6688E">
              <w:t>CPC 7213</w:t>
            </w:r>
          </w:p>
        </w:tc>
      </w:tr>
      <w:tr w:rsidR="004C5AAB" w:rsidRPr="0038068F" w:rsidTr="008B56B2">
        <w:trPr>
          <w:trHeight w:val="630"/>
        </w:trPr>
        <w:tc>
          <w:tcPr>
            <w:tcW w:w="3014" w:type="dxa"/>
          </w:tcPr>
          <w:p w:rsidR="004C5AAB" w:rsidRPr="00A6688E" w:rsidRDefault="004C5AAB" w:rsidP="008B56B2">
            <w:pPr>
              <w:ind w:left="37"/>
              <w:rPr>
                <w:b/>
              </w:rPr>
            </w:pPr>
            <w:r w:rsidRPr="00A6688E">
              <w:rPr>
                <w:rFonts w:eastAsia="Times New Roman"/>
                <w:b/>
                <w:lang w:eastAsia="en-US"/>
              </w:rPr>
              <w:t>Type of Reservation</w:t>
            </w:r>
          </w:p>
        </w:tc>
        <w:tc>
          <w:tcPr>
            <w:tcW w:w="6095" w:type="dxa"/>
          </w:tcPr>
          <w:p w:rsidR="004C5AAB" w:rsidRPr="00A6688E" w:rsidRDefault="004C5AAB" w:rsidP="00415B8E">
            <w:pPr>
              <w:jc w:val="both"/>
              <w:rPr>
                <w:lang w:val="es-ES"/>
              </w:rPr>
            </w:pPr>
            <w:r w:rsidRPr="00A6688E">
              <w:t>National Treatment (Article 7.3)</w:t>
            </w:r>
          </w:p>
          <w:p w:rsidR="004C5AAB" w:rsidRPr="00A6688E" w:rsidRDefault="004C5AAB" w:rsidP="00415B8E">
            <w:pPr>
              <w:jc w:val="both"/>
            </w:pPr>
          </w:p>
        </w:tc>
      </w:tr>
      <w:tr w:rsidR="004C5AAB" w:rsidRPr="0038068F" w:rsidTr="008B56B2">
        <w:trPr>
          <w:trHeight w:val="630"/>
        </w:trPr>
        <w:tc>
          <w:tcPr>
            <w:tcW w:w="3014" w:type="dxa"/>
          </w:tcPr>
          <w:p w:rsidR="004C5AAB" w:rsidRPr="00A6688E" w:rsidRDefault="004C5AAB" w:rsidP="008B56B2">
            <w:pPr>
              <w:rPr>
                <w:b/>
              </w:rPr>
            </w:pPr>
            <w:r w:rsidRPr="00A6688E">
              <w:rPr>
                <w:rFonts w:eastAsia="Times New Roman"/>
                <w:b/>
                <w:lang w:eastAsia="en-US"/>
              </w:rPr>
              <w:t>Source of Measure</w:t>
            </w:r>
          </w:p>
        </w:tc>
        <w:tc>
          <w:tcPr>
            <w:tcW w:w="6095" w:type="dxa"/>
          </w:tcPr>
          <w:p w:rsidR="004C5AAB" w:rsidRPr="00A6688E" w:rsidRDefault="004C5AAB" w:rsidP="00050EF1">
            <w:pPr>
              <w:pStyle w:val="ListeParagraf"/>
              <w:numPr>
                <w:ilvl w:val="0"/>
                <w:numId w:val="14"/>
              </w:numPr>
              <w:ind w:leftChars="0"/>
              <w:contextualSpacing/>
              <w:jc w:val="both"/>
              <w:rPr>
                <w:rFonts w:eastAsia="Times New Roman"/>
              </w:rPr>
            </w:pPr>
            <w:r w:rsidRPr="00A6688E">
              <w:rPr>
                <w:rFonts w:eastAsia="Times New Roman"/>
              </w:rPr>
              <w:t>Turkish Commercial Code, Art. 940, 941</w:t>
            </w:r>
          </w:p>
          <w:p w:rsidR="004C5AAB" w:rsidRPr="00A6688E" w:rsidRDefault="004C5AAB" w:rsidP="00050EF1">
            <w:pPr>
              <w:pStyle w:val="ListeParagraf"/>
              <w:numPr>
                <w:ilvl w:val="0"/>
                <w:numId w:val="14"/>
              </w:numPr>
              <w:ind w:leftChars="0"/>
              <w:contextualSpacing/>
              <w:jc w:val="both"/>
              <w:rPr>
                <w:rFonts w:eastAsia="Times New Roman"/>
              </w:rPr>
            </w:pPr>
            <w:r w:rsidRPr="00A6688E">
              <w:rPr>
                <w:rFonts w:eastAsia="Times New Roman"/>
              </w:rPr>
              <w:t>Law Concerning Coastal Shipping (</w:t>
            </w:r>
            <w:proofErr w:type="spellStart"/>
            <w:r w:rsidRPr="00A6688E">
              <w:rPr>
                <w:rFonts w:eastAsia="Times New Roman"/>
              </w:rPr>
              <w:t>Cabotage</w:t>
            </w:r>
            <w:proofErr w:type="spellEnd"/>
            <w:r w:rsidRPr="00A6688E">
              <w:rPr>
                <w:rFonts w:eastAsia="Times New Roman"/>
              </w:rPr>
              <w:t>) along Turkish Shores and Performance of Trade and Business in Turkish Ports and Territorial Waters” (Law No: 815)</w:t>
            </w:r>
          </w:p>
        </w:tc>
      </w:tr>
      <w:tr w:rsidR="004C5AAB" w:rsidRPr="0038068F" w:rsidTr="008B56B2">
        <w:trPr>
          <w:trHeight w:val="283"/>
        </w:trPr>
        <w:tc>
          <w:tcPr>
            <w:tcW w:w="3014" w:type="dxa"/>
          </w:tcPr>
          <w:p w:rsidR="004C5AAB" w:rsidRPr="00A6688E" w:rsidRDefault="004C5AAB" w:rsidP="008B56B2">
            <w:pPr>
              <w:ind w:left="37"/>
              <w:rPr>
                <w:b/>
              </w:rPr>
            </w:pPr>
            <w:r w:rsidRPr="00A6688E">
              <w:rPr>
                <w:rFonts w:eastAsia="Times New Roman"/>
                <w:b/>
                <w:lang w:eastAsia="en-US"/>
              </w:rPr>
              <w:t>Description of Reservation</w:t>
            </w:r>
          </w:p>
        </w:tc>
        <w:tc>
          <w:tcPr>
            <w:tcW w:w="6095" w:type="dxa"/>
          </w:tcPr>
          <w:p w:rsidR="004C5AAB" w:rsidRPr="00A6688E" w:rsidRDefault="004C5AAB" w:rsidP="00050EF1">
            <w:pPr>
              <w:jc w:val="both"/>
              <w:rPr>
                <w:u w:val="single"/>
              </w:rPr>
            </w:pPr>
            <w:r w:rsidRPr="00A6688E">
              <w:rPr>
                <w:u w:val="single"/>
              </w:rPr>
              <w:t xml:space="preserve">Cross-Border Service Supply: </w:t>
            </w:r>
          </w:p>
          <w:p w:rsidR="004C5AAB" w:rsidRPr="00A6688E" w:rsidRDefault="004C5AAB" w:rsidP="00050EF1">
            <w:pPr>
              <w:jc w:val="both"/>
            </w:pPr>
          </w:p>
          <w:p w:rsidR="004C5AAB" w:rsidRPr="00A6688E" w:rsidRDefault="004C5AAB" w:rsidP="00042354">
            <w:pPr>
              <w:jc w:val="both"/>
            </w:pPr>
            <w:r w:rsidRPr="00A6688E">
              <w:t xml:space="preserve">Vessels rented </w:t>
            </w:r>
            <w:r w:rsidR="002C41C7" w:rsidRPr="00A6688E">
              <w:t xml:space="preserve">out </w:t>
            </w:r>
            <w:r w:rsidRPr="00A6688E">
              <w:t xml:space="preserve">by foreigners cannot operate within Turkish coastal waters. These vessels are considered as foreign vessels and cannot fly the Turkish flag. </w:t>
            </w:r>
          </w:p>
        </w:tc>
      </w:tr>
    </w:tbl>
    <w:p w:rsidR="004C5AAB" w:rsidRDefault="004C5AAB" w:rsidP="008A4246">
      <w:pPr>
        <w:rPr>
          <w:b/>
        </w:rPr>
      </w:pPr>
    </w:p>
    <w:p w:rsidR="004C5AAB" w:rsidRDefault="004C5AAB" w:rsidP="008A4246">
      <w:pPr>
        <w:tabs>
          <w:tab w:val="left" w:pos="1418"/>
        </w:tabs>
        <w:jc w:val="center"/>
        <w:rPr>
          <w:b/>
        </w:rPr>
      </w:pPr>
    </w:p>
    <w:p w:rsidR="004C5AAB" w:rsidRDefault="004C5AAB" w:rsidP="008A4246">
      <w:pPr>
        <w:rPr>
          <w:b/>
        </w:rPr>
      </w:pPr>
    </w:p>
    <w:p w:rsidR="004C5AAB" w:rsidRDefault="004C5AAB">
      <w:pPr>
        <w:rPr>
          <w:b/>
        </w:rPr>
      </w:pPr>
      <w:r>
        <w:rPr>
          <w:b/>
        </w:rPr>
        <w:br w:type="page"/>
      </w:r>
    </w:p>
    <w:p w:rsidR="004C5AAB" w:rsidRDefault="004C5AAB">
      <w:pPr>
        <w:rPr>
          <w:b/>
        </w:rPr>
      </w:pPr>
    </w:p>
    <w:p w:rsidR="004C5AAB" w:rsidRDefault="004F3A9E" w:rsidP="008A4246">
      <w:pPr>
        <w:rPr>
          <w:b/>
        </w:rPr>
      </w:pPr>
      <w:r>
        <w:rPr>
          <w:b/>
        </w:rPr>
        <w:t>22</w:t>
      </w:r>
      <w:r w:rsidR="004C5AAB">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4C5AAB" w:rsidRPr="0038068F" w:rsidTr="008B56B2">
        <w:trPr>
          <w:trHeight w:val="346"/>
        </w:trPr>
        <w:tc>
          <w:tcPr>
            <w:tcW w:w="3014" w:type="dxa"/>
          </w:tcPr>
          <w:p w:rsidR="004C5AAB" w:rsidRPr="00343026" w:rsidRDefault="004C5AAB" w:rsidP="008B56B2">
            <w:pPr>
              <w:ind w:left="37"/>
              <w:jc w:val="both"/>
              <w:rPr>
                <w:b/>
              </w:rPr>
            </w:pPr>
            <w:r w:rsidRPr="00343026">
              <w:rPr>
                <w:b/>
              </w:rPr>
              <w:br w:type="page"/>
            </w:r>
            <w:r w:rsidRPr="00343026">
              <w:rPr>
                <w:b/>
              </w:rPr>
              <w:br w:type="page"/>
              <w:t xml:space="preserve">Sector </w:t>
            </w:r>
          </w:p>
        </w:tc>
        <w:tc>
          <w:tcPr>
            <w:tcW w:w="6095" w:type="dxa"/>
          </w:tcPr>
          <w:p w:rsidR="004C5AAB" w:rsidRPr="0038068F" w:rsidRDefault="004C5AAB" w:rsidP="008B56B2">
            <w:pPr>
              <w:jc w:val="both"/>
            </w:pPr>
            <w:r w:rsidRPr="0038068F">
              <w:t>Transportation Services-Air Transport Services</w:t>
            </w:r>
          </w:p>
        </w:tc>
      </w:tr>
      <w:tr w:rsidR="004C5AAB" w:rsidRPr="0038068F" w:rsidTr="008B56B2">
        <w:trPr>
          <w:trHeight w:val="309"/>
        </w:trPr>
        <w:tc>
          <w:tcPr>
            <w:tcW w:w="3014" w:type="dxa"/>
          </w:tcPr>
          <w:p w:rsidR="004C5AAB" w:rsidRPr="00343026" w:rsidRDefault="004C5AAB" w:rsidP="008B56B2">
            <w:pPr>
              <w:jc w:val="both"/>
              <w:rPr>
                <w:b/>
              </w:rPr>
            </w:pPr>
            <w:r w:rsidRPr="00343026">
              <w:rPr>
                <w:b/>
              </w:rPr>
              <w:t xml:space="preserve">Sub-sector </w:t>
            </w:r>
          </w:p>
        </w:tc>
        <w:tc>
          <w:tcPr>
            <w:tcW w:w="6095" w:type="dxa"/>
          </w:tcPr>
          <w:p w:rsidR="004C5AAB" w:rsidRPr="0038068F" w:rsidRDefault="004C5AAB" w:rsidP="008B56B2">
            <w:pPr>
              <w:jc w:val="both"/>
            </w:pPr>
            <w:r w:rsidRPr="0038068F">
              <w:t>Maintenance and repair of aircraft</w:t>
            </w:r>
          </w:p>
        </w:tc>
      </w:tr>
      <w:tr w:rsidR="004C5AAB" w:rsidRPr="0038068F" w:rsidTr="008B56B2">
        <w:trPr>
          <w:trHeight w:val="630"/>
        </w:trPr>
        <w:tc>
          <w:tcPr>
            <w:tcW w:w="3014" w:type="dxa"/>
          </w:tcPr>
          <w:p w:rsidR="004C5AAB" w:rsidRPr="00343026" w:rsidRDefault="004C5AAB" w:rsidP="008B56B2">
            <w:pPr>
              <w:jc w:val="both"/>
              <w:rPr>
                <w:b/>
              </w:rPr>
            </w:pPr>
            <w:r w:rsidRPr="00343026">
              <w:rPr>
                <w:b/>
              </w:rPr>
              <w:t xml:space="preserve">Industry Classification </w:t>
            </w:r>
          </w:p>
        </w:tc>
        <w:tc>
          <w:tcPr>
            <w:tcW w:w="6095" w:type="dxa"/>
          </w:tcPr>
          <w:p w:rsidR="004C5AAB" w:rsidRPr="0038068F" w:rsidRDefault="004C5AAB" w:rsidP="008B56B2">
            <w:pPr>
              <w:jc w:val="both"/>
            </w:pPr>
            <w:r w:rsidRPr="0038068F">
              <w:t>CPC 8868</w:t>
            </w:r>
          </w:p>
        </w:tc>
      </w:tr>
      <w:tr w:rsidR="004C5AAB" w:rsidRPr="0038068F" w:rsidTr="008B56B2">
        <w:trPr>
          <w:trHeight w:val="630"/>
        </w:trPr>
        <w:tc>
          <w:tcPr>
            <w:tcW w:w="3014" w:type="dxa"/>
          </w:tcPr>
          <w:p w:rsidR="004C5AAB" w:rsidRPr="00343026" w:rsidRDefault="004C5AAB" w:rsidP="008B56B2">
            <w:pPr>
              <w:ind w:left="37"/>
              <w:rPr>
                <w:b/>
              </w:rPr>
            </w:pPr>
            <w:r w:rsidRPr="002B4D28">
              <w:rPr>
                <w:rFonts w:eastAsia="Times New Roman"/>
                <w:b/>
                <w:lang w:eastAsia="en-US"/>
              </w:rPr>
              <w:t>Type of Reservation</w:t>
            </w:r>
          </w:p>
        </w:tc>
        <w:tc>
          <w:tcPr>
            <w:tcW w:w="6095" w:type="dxa"/>
          </w:tcPr>
          <w:p w:rsidR="004C5AAB" w:rsidRPr="0038068F" w:rsidRDefault="004C5AAB" w:rsidP="00397812">
            <w:pPr>
              <w:jc w:val="both"/>
            </w:pPr>
            <w:r w:rsidRPr="0038068F">
              <w:t xml:space="preserve">Market </w:t>
            </w:r>
            <w:r w:rsidRPr="00D3197D">
              <w:t>Access (Article 7.</w:t>
            </w:r>
            <w:r w:rsidR="007F1745">
              <w:t>4</w:t>
            </w:r>
            <w:r w:rsidRPr="00D3197D">
              <w:t>)</w:t>
            </w:r>
          </w:p>
          <w:p w:rsidR="004C5AAB" w:rsidRPr="0038068F" w:rsidRDefault="004C5AAB" w:rsidP="007F1745">
            <w:pPr>
              <w:jc w:val="both"/>
            </w:pPr>
            <w:r w:rsidRPr="0038068F">
              <w:t>Local Presence</w:t>
            </w:r>
            <w:r>
              <w:t xml:space="preserve"> (Article 7.</w:t>
            </w:r>
            <w:r w:rsidR="007F1745">
              <w:t>5</w:t>
            </w:r>
            <w:r>
              <w:t>)</w:t>
            </w:r>
          </w:p>
        </w:tc>
      </w:tr>
      <w:tr w:rsidR="004C5AAB" w:rsidRPr="0038068F" w:rsidTr="008B56B2">
        <w:trPr>
          <w:trHeight w:val="630"/>
        </w:trPr>
        <w:tc>
          <w:tcPr>
            <w:tcW w:w="3014" w:type="dxa"/>
          </w:tcPr>
          <w:p w:rsidR="004C5AAB" w:rsidRPr="00343026" w:rsidRDefault="004C5AAB" w:rsidP="008B56B2">
            <w:pPr>
              <w:rPr>
                <w:b/>
              </w:rPr>
            </w:pPr>
            <w:r w:rsidRPr="002B4D28">
              <w:rPr>
                <w:rFonts w:eastAsia="Times New Roman"/>
                <w:b/>
                <w:lang w:eastAsia="en-US"/>
              </w:rPr>
              <w:t>Source of Measure</w:t>
            </w:r>
          </w:p>
        </w:tc>
        <w:tc>
          <w:tcPr>
            <w:tcW w:w="6095" w:type="dxa"/>
          </w:tcPr>
          <w:p w:rsidR="004C5AAB" w:rsidRPr="0038068F" w:rsidRDefault="004C5AAB" w:rsidP="009E157A">
            <w:pPr>
              <w:pStyle w:val="ListeParagraf"/>
              <w:numPr>
                <w:ilvl w:val="0"/>
                <w:numId w:val="13"/>
              </w:numPr>
              <w:ind w:leftChars="0" w:left="355" w:hanging="283"/>
              <w:contextualSpacing/>
              <w:jc w:val="both"/>
              <w:rPr>
                <w:rFonts w:eastAsia="Times New Roman"/>
              </w:rPr>
            </w:pPr>
            <w:r w:rsidRPr="0038068F">
              <w:rPr>
                <w:rFonts w:eastAsia="Times New Roman"/>
              </w:rPr>
              <w:t xml:space="preserve">Turkish Civil Aviation Law (No. 2920) </w:t>
            </w:r>
          </w:p>
          <w:p w:rsidR="004C5AAB" w:rsidRPr="0038068F" w:rsidRDefault="004C5AAB" w:rsidP="009E157A">
            <w:pPr>
              <w:pStyle w:val="ListeParagraf"/>
              <w:numPr>
                <w:ilvl w:val="0"/>
                <w:numId w:val="13"/>
              </w:numPr>
              <w:ind w:leftChars="0" w:left="355" w:hanging="283"/>
              <w:contextualSpacing/>
              <w:jc w:val="both"/>
              <w:rPr>
                <w:rFonts w:eastAsia="Times New Roman"/>
              </w:rPr>
            </w:pPr>
            <w:r w:rsidRPr="0038068F">
              <w:rPr>
                <w:rFonts w:eastAsia="Times New Roman"/>
              </w:rPr>
              <w:t>Regulation No. 145 on Civil Aviation regarding Certified Aircraft Maintenance and Repair Entities (SHY-145)</w:t>
            </w:r>
          </w:p>
          <w:p w:rsidR="004C5AAB" w:rsidRPr="0038068F" w:rsidRDefault="004C5AAB" w:rsidP="009E157A">
            <w:pPr>
              <w:pStyle w:val="ListeParagraf"/>
              <w:numPr>
                <w:ilvl w:val="0"/>
                <w:numId w:val="13"/>
              </w:numPr>
              <w:ind w:leftChars="0" w:left="355" w:hanging="283"/>
              <w:contextualSpacing/>
              <w:jc w:val="both"/>
              <w:rPr>
                <w:rFonts w:eastAsia="Times New Roman"/>
              </w:rPr>
            </w:pPr>
            <w:r w:rsidRPr="0038068F">
              <w:rPr>
                <w:rFonts w:eastAsia="Times New Roman"/>
              </w:rPr>
              <w:t>Directive No. 145 on Civil Aviation regarding Certified Aircraft Maintenance and Repair Entities (SHT-145)</w:t>
            </w:r>
          </w:p>
          <w:p w:rsidR="004C5AAB" w:rsidRDefault="004C5AAB" w:rsidP="009E157A">
            <w:pPr>
              <w:pStyle w:val="ListeParagraf"/>
              <w:numPr>
                <w:ilvl w:val="0"/>
                <w:numId w:val="13"/>
              </w:numPr>
              <w:ind w:leftChars="0" w:left="355" w:hanging="283"/>
              <w:contextualSpacing/>
              <w:jc w:val="both"/>
              <w:rPr>
                <w:rFonts w:eastAsia="Times New Roman"/>
              </w:rPr>
            </w:pPr>
            <w:r w:rsidRPr="0038068F">
              <w:rPr>
                <w:rFonts w:eastAsia="Times New Roman"/>
              </w:rPr>
              <w:t>Regulation No. 66 on Civil Aviation regarding the Licensing of Aircraft Maintenance and Repair Personnel (SHY-66)</w:t>
            </w:r>
          </w:p>
          <w:p w:rsidR="004C5AAB" w:rsidRPr="0038068F" w:rsidRDefault="004C5AAB" w:rsidP="009E157A">
            <w:pPr>
              <w:pStyle w:val="ListeParagraf"/>
              <w:numPr>
                <w:ilvl w:val="0"/>
                <w:numId w:val="13"/>
              </w:numPr>
              <w:ind w:leftChars="0" w:left="355" w:hanging="283"/>
              <w:contextualSpacing/>
              <w:jc w:val="both"/>
              <w:rPr>
                <w:rFonts w:eastAsia="Times New Roman"/>
              </w:rPr>
            </w:pPr>
            <w:r w:rsidRPr="0038068F">
              <w:rPr>
                <w:rFonts w:eastAsia="Times New Roman"/>
              </w:rPr>
              <w:t>Regulation No. 147 on Civil Aviation regarding the Entities Providing Educational Services on Aircraft Maintenance and Repair  (SHY-147)</w:t>
            </w:r>
          </w:p>
        </w:tc>
      </w:tr>
      <w:tr w:rsidR="004C5AAB" w:rsidRPr="0038068F" w:rsidTr="008B56B2">
        <w:trPr>
          <w:trHeight w:val="283"/>
        </w:trPr>
        <w:tc>
          <w:tcPr>
            <w:tcW w:w="3014" w:type="dxa"/>
          </w:tcPr>
          <w:p w:rsidR="004C5AAB" w:rsidRPr="00343026" w:rsidRDefault="004C5AAB" w:rsidP="008B56B2">
            <w:pPr>
              <w:ind w:left="37"/>
              <w:rPr>
                <w:b/>
              </w:rPr>
            </w:pPr>
            <w:r w:rsidRPr="002B4D28">
              <w:rPr>
                <w:rFonts w:eastAsia="Times New Roman"/>
                <w:b/>
                <w:lang w:eastAsia="en-US"/>
              </w:rPr>
              <w:t>Description of Reservation</w:t>
            </w:r>
          </w:p>
        </w:tc>
        <w:tc>
          <w:tcPr>
            <w:tcW w:w="6095" w:type="dxa"/>
          </w:tcPr>
          <w:p w:rsidR="004C5AAB" w:rsidRPr="0038068F" w:rsidRDefault="004C5AAB" w:rsidP="00CA66D5">
            <w:pPr>
              <w:jc w:val="both"/>
              <w:rPr>
                <w:u w:val="single"/>
              </w:rPr>
            </w:pPr>
            <w:r w:rsidRPr="0038068F">
              <w:rPr>
                <w:u w:val="single"/>
              </w:rPr>
              <w:t xml:space="preserve">Cross-Border Service Supply and Investment </w:t>
            </w:r>
          </w:p>
          <w:p w:rsidR="004C5AAB" w:rsidRPr="0038068F" w:rsidRDefault="004C5AAB" w:rsidP="00CA66D5">
            <w:pPr>
              <w:jc w:val="both"/>
              <w:rPr>
                <w:u w:val="single"/>
              </w:rPr>
            </w:pPr>
          </w:p>
          <w:p w:rsidR="004C5AAB" w:rsidRPr="0038068F" w:rsidRDefault="004C5AAB" w:rsidP="00CA66D5">
            <w:pPr>
              <w:keepNext/>
              <w:keepLines/>
              <w:tabs>
                <w:tab w:val="left" w:pos="369"/>
              </w:tabs>
              <w:jc w:val="both"/>
            </w:pPr>
            <w:r w:rsidRPr="0038068F">
              <w:t xml:space="preserve">Authorization from the Ministry of Transport, Maritime Affairs and Communications is necessary to perform functions for the maintenance and repair of aircraft. </w:t>
            </w:r>
          </w:p>
          <w:p w:rsidR="004C5AAB" w:rsidRDefault="004C5AAB" w:rsidP="00CA66D5">
            <w:pPr>
              <w:keepNext/>
              <w:keepLines/>
              <w:tabs>
                <w:tab w:val="left" w:pos="369"/>
              </w:tabs>
              <w:jc w:val="both"/>
            </w:pPr>
          </w:p>
          <w:p w:rsidR="004C5AAB" w:rsidRPr="0038068F" w:rsidRDefault="004C5AAB" w:rsidP="00CA66D5">
            <w:pPr>
              <w:keepNext/>
              <w:keepLines/>
              <w:tabs>
                <w:tab w:val="left" w:pos="369"/>
              </w:tabs>
              <w:jc w:val="both"/>
            </w:pPr>
            <w:r w:rsidRPr="0038068F">
              <w:t xml:space="preserve">The Ministry authorizes service suppliers engaged in the maintenance and repair of aircraft in the territory of Turkey, and certifies service suppliers that are established abroad providing maintenance and repair services to Turkish aircraft. </w:t>
            </w:r>
          </w:p>
          <w:p w:rsidR="004C5AAB" w:rsidRPr="0038068F" w:rsidRDefault="004C5AAB" w:rsidP="00CA66D5">
            <w:pPr>
              <w:keepNext/>
              <w:keepLines/>
              <w:tabs>
                <w:tab w:val="left" w:pos="369"/>
              </w:tabs>
              <w:jc w:val="both"/>
            </w:pPr>
            <w:r w:rsidRPr="0038068F">
              <w:t xml:space="preserve">Service suppliers engaged in the maintenance and repair of aircraft in the Turkish territory are required to be established as a commercial company in accordance with the Turkish Commercial Code. </w:t>
            </w:r>
          </w:p>
          <w:p w:rsidR="004C5AAB" w:rsidRPr="0038068F" w:rsidRDefault="004C5AAB" w:rsidP="000B6EC1">
            <w:pPr>
              <w:keepNext/>
              <w:keepLines/>
              <w:tabs>
                <w:tab w:val="left" w:pos="369"/>
              </w:tabs>
              <w:jc w:val="both"/>
            </w:pPr>
          </w:p>
        </w:tc>
      </w:tr>
    </w:tbl>
    <w:p w:rsidR="000B6EC1" w:rsidRDefault="000B6EC1" w:rsidP="008A4246">
      <w:pPr>
        <w:rPr>
          <w:b/>
        </w:rPr>
      </w:pPr>
    </w:p>
    <w:p w:rsidR="000B6EC1" w:rsidRDefault="000B6EC1">
      <w:pPr>
        <w:rPr>
          <w:b/>
        </w:rPr>
      </w:pPr>
      <w:r>
        <w:rPr>
          <w:b/>
        </w:rPr>
        <w:br w:type="page"/>
      </w:r>
    </w:p>
    <w:p w:rsidR="004C5AAB" w:rsidRDefault="004C5AAB" w:rsidP="008A4246">
      <w:pPr>
        <w:tabs>
          <w:tab w:val="left" w:pos="1418"/>
        </w:tabs>
        <w:jc w:val="center"/>
        <w:rPr>
          <w:b/>
        </w:rPr>
      </w:pPr>
    </w:p>
    <w:p w:rsidR="00201AC2" w:rsidRDefault="00D076DC" w:rsidP="00201AC2">
      <w:pPr>
        <w:rPr>
          <w:b/>
        </w:rPr>
      </w:pPr>
      <w:r>
        <w:rPr>
          <w:b/>
        </w:rPr>
        <w:t>23</w:t>
      </w:r>
      <w:r w:rsidR="008C0737">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201AC2" w:rsidRPr="0038068F" w:rsidTr="00F011EA">
        <w:trPr>
          <w:trHeight w:val="346"/>
        </w:trPr>
        <w:tc>
          <w:tcPr>
            <w:tcW w:w="3014" w:type="dxa"/>
          </w:tcPr>
          <w:p w:rsidR="00201AC2" w:rsidRPr="00343026" w:rsidRDefault="00201AC2" w:rsidP="00F011EA">
            <w:pPr>
              <w:ind w:left="37"/>
              <w:jc w:val="both"/>
              <w:rPr>
                <w:b/>
              </w:rPr>
            </w:pPr>
            <w:r w:rsidRPr="00343026">
              <w:rPr>
                <w:b/>
              </w:rPr>
              <w:br w:type="page"/>
            </w:r>
            <w:r w:rsidRPr="00343026">
              <w:rPr>
                <w:b/>
              </w:rPr>
              <w:br w:type="page"/>
              <w:t xml:space="preserve">Sector </w:t>
            </w:r>
          </w:p>
        </w:tc>
        <w:tc>
          <w:tcPr>
            <w:tcW w:w="6095" w:type="dxa"/>
          </w:tcPr>
          <w:p w:rsidR="00201AC2" w:rsidRPr="0038068F" w:rsidRDefault="00201AC2" w:rsidP="00F011EA">
            <w:pPr>
              <w:jc w:val="both"/>
            </w:pPr>
            <w:r w:rsidRPr="0038068F">
              <w:t>Transportation Services - Road Transport Services</w:t>
            </w:r>
          </w:p>
        </w:tc>
      </w:tr>
      <w:tr w:rsidR="00201AC2" w:rsidRPr="0038068F" w:rsidTr="00F011EA">
        <w:trPr>
          <w:trHeight w:val="309"/>
        </w:trPr>
        <w:tc>
          <w:tcPr>
            <w:tcW w:w="3014" w:type="dxa"/>
          </w:tcPr>
          <w:p w:rsidR="00201AC2" w:rsidRPr="00343026" w:rsidRDefault="00201AC2" w:rsidP="00F011EA">
            <w:pPr>
              <w:jc w:val="both"/>
              <w:rPr>
                <w:b/>
              </w:rPr>
            </w:pPr>
            <w:r w:rsidRPr="00343026">
              <w:rPr>
                <w:b/>
              </w:rPr>
              <w:t xml:space="preserve">Sub-sector </w:t>
            </w:r>
          </w:p>
        </w:tc>
        <w:tc>
          <w:tcPr>
            <w:tcW w:w="6095" w:type="dxa"/>
          </w:tcPr>
          <w:p w:rsidR="00201AC2" w:rsidRPr="0038068F" w:rsidRDefault="00201AC2" w:rsidP="00F011EA">
            <w:pPr>
              <w:jc w:val="both"/>
            </w:pPr>
            <w:r w:rsidRPr="0038068F">
              <w:t>Passenger and Freight Transportation</w:t>
            </w:r>
          </w:p>
        </w:tc>
      </w:tr>
      <w:tr w:rsidR="00201AC2" w:rsidRPr="0038068F" w:rsidTr="00F011EA">
        <w:trPr>
          <w:trHeight w:val="630"/>
        </w:trPr>
        <w:tc>
          <w:tcPr>
            <w:tcW w:w="3014" w:type="dxa"/>
          </w:tcPr>
          <w:p w:rsidR="00201AC2" w:rsidRPr="00343026" w:rsidRDefault="00201AC2" w:rsidP="00F011EA">
            <w:pPr>
              <w:jc w:val="both"/>
              <w:rPr>
                <w:b/>
              </w:rPr>
            </w:pPr>
            <w:r w:rsidRPr="00343026">
              <w:rPr>
                <w:b/>
              </w:rPr>
              <w:t xml:space="preserve">Industry Classification </w:t>
            </w:r>
          </w:p>
        </w:tc>
        <w:tc>
          <w:tcPr>
            <w:tcW w:w="6095" w:type="dxa"/>
          </w:tcPr>
          <w:p w:rsidR="00201AC2" w:rsidRPr="0038068F" w:rsidRDefault="00201AC2" w:rsidP="00F011EA">
            <w:pPr>
              <w:jc w:val="both"/>
            </w:pPr>
            <w:r w:rsidRPr="0038068F">
              <w:t>CPC 7121 + 7122, CPC 7123</w:t>
            </w:r>
          </w:p>
        </w:tc>
      </w:tr>
      <w:tr w:rsidR="00201AC2" w:rsidRPr="0038068F" w:rsidTr="00F011EA">
        <w:trPr>
          <w:trHeight w:val="630"/>
        </w:trPr>
        <w:tc>
          <w:tcPr>
            <w:tcW w:w="3014" w:type="dxa"/>
          </w:tcPr>
          <w:p w:rsidR="00201AC2" w:rsidRPr="00343026" w:rsidRDefault="00201AC2" w:rsidP="00F011EA">
            <w:pPr>
              <w:ind w:left="37"/>
              <w:rPr>
                <w:b/>
              </w:rPr>
            </w:pPr>
            <w:r w:rsidRPr="002B4D28">
              <w:rPr>
                <w:rFonts w:eastAsia="Times New Roman"/>
                <w:b/>
                <w:lang w:eastAsia="en-US"/>
              </w:rPr>
              <w:t>Type of Reservation</w:t>
            </w:r>
          </w:p>
        </w:tc>
        <w:tc>
          <w:tcPr>
            <w:tcW w:w="6095" w:type="dxa"/>
          </w:tcPr>
          <w:p w:rsidR="00201AC2" w:rsidRPr="0038068F" w:rsidRDefault="00201AC2" w:rsidP="00F011EA">
            <w:pPr>
              <w:jc w:val="both"/>
            </w:pPr>
            <w:r w:rsidRPr="0038068F">
              <w:t xml:space="preserve">National </w:t>
            </w:r>
            <w:r w:rsidRPr="00B90138">
              <w:t>Treatment (Article 7.3)</w:t>
            </w:r>
          </w:p>
          <w:p w:rsidR="00201AC2" w:rsidRPr="00BB419F" w:rsidRDefault="00201AC2" w:rsidP="00F011EA">
            <w:pPr>
              <w:jc w:val="both"/>
            </w:pPr>
            <w:r w:rsidRPr="00BB419F">
              <w:t>Market Access (Article 7.</w:t>
            </w:r>
            <w:r w:rsidR="007F1745">
              <w:t>4</w:t>
            </w:r>
            <w:r w:rsidRPr="00BB419F">
              <w:t>)</w:t>
            </w:r>
          </w:p>
          <w:p w:rsidR="00281528" w:rsidRPr="0038068F" w:rsidRDefault="00201AC2" w:rsidP="00F011EA">
            <w:pPr>
              <w:jc w:val="both"/>
            </w:pPr>
            <w:r w:rsidRPr="0038068F">
              <w:t>Local Presence</w:t>
            </w:r>
            <w:r>
              <w:t xml:space="preserve"> (Article 7.</w:t>
            </w:r>
            <w:r w:rsidR="007F1745">
              <w:t>5</w:t>
            </w:r>
            <w:r>
              <w:t>)</w:t>
            </w:r>
          </w:p>
        </w:tc>
      </w:tr>
      <w:tr w:rsidR="00201AC2" w:rsidRPr="0038068F" w:rsidTr="00F011EA">
        <w:trPr>
          <w:trHeight w:val="630"/>
        </w:trPr>
        <w:tc>
          <w:tcPr>
            <w:tcW w:w="3014" w:type="dxa"/>
          </w:tcPr>
          <w:p w:rsidR="00201AC2" w:rsidRPr="00343026" w:rsidRDefault="00201AC2" w:rsidP="00F011EA">
            <w:pPr>
              <w:rPr>
                <w:b/>
              </w:rPr>
            </w:pPr>
            <w:r w:rsidRPr="002B4D28">
              <w:rPr>
                <w:rFonts w:eastAsia="Times New Roman"/>
                <w:b/>
                <w:lang w:eastAsia="en-US"/>
              </w:rPr>
              <w:t>Source of Measure</w:t>
            </w:r>
          </w:p>
        </w:tc>
        <w:tc>
          <w:tcPr>
            <w:tcW w:w="6095" w:type="dxa"/>
          </w:tcPr>
          <w:p w:rsidR="00201AC2" w:rsidRDefault="00201AC2" w:rsidP="00201AC2">
            <w:pPr>
              <w:pStyle w:val="ListeParagraf"/>
              <w:numPr>
                <w:ilvl w:val="0"/>
                <w:numId w:val="15"/>
              </w:numPr>
              <w:ind w:leftChars="0" w:left="213" w:hanging="141"/>
              <w:contextualSpacing/>
              <w:jc w:val="both"/>
              <w:rPr>
                <w:rFonts w:eastAsia="Times New Roman"/>
              </w:rPr>
            </w:pPr>
            <w:r w:rsidRPr="0038068F">
              <w:rPr>
                <w:rFonts w:eastAsia="Times New Roman"/>
              </w:rPr>
              <w:t>Law No. 4925 on Road Transportation,</w:t>
            </w:r>
          </w:p>
          <w:p w:rsidR="00201AC2" w:rsidRPr="00295B34" w:rsidRDefault="00201AC2" w:rsidP="00201AC2">
            <w:pPr>
              <w:pStyle w:val="ListeParagraf"/>
              <w:numPr>
                <w:ilvl w:val="0"/>
                <w:numId w:val="15"/>
              </w:numPr>
              <w:ind w:leftChars="0" w:left="213" w:hanging="141"/>
              <w:contextualSpacing/>
              <w:jc w:val="both"/>
              <w:rPr>
                <w:rFonts w:eastAsia="Times New Roman"/>
              </w:rPr>
            </w:pPr>
            <w:r w:rsidRPr="00295B34">
              <w:rPr>
                <w:rFonts w:eastAsia="Times New Roman"/>
              </w:rPr>
              <w:t>Regulation on Road Transportation</w:t>
            </w:r>
          </w:p>
        </w:tc>
      </w:tr>
      <w:tr w:rsidR="00201AC2" w:rsidRPr="0038068F" w:rsidTr="00F011EA">
        <w:trPr>
          <w:trHeight w:val="283"/>
        </w:trPr>
        <w:tc>
          <w:tcPr>
            <w:tcW w:w="3014" w:type="dxa"/>
          </w:tcPr>
          <w:p w:rsidR="00201AC2" w:rsidRPr="00343026" w:rsidRDefault="00201AC2" w:rsidP="00F011EA">
            <w:pPr>
              <w:ind w:left="37"/>
              <w:rPr>
                <w:b/>
              </w:rPr>
            </w:pPr>
            <w:r w:rsidRPr="002B4D28">
              <w:rPr>
                <w:rFonts w:eastAsia="Times New Roman"/>
                <w:b/>
                <w:lang w:eastAsia="en-US"/>
              </w:rPr>
              <w:t>Description of Reservation</w:t>
            </w:r>
          </w:p>
        </w:tc>
        <w:tc>
          <w:tcPr>
            <w:tcW w:w="6095" w:type="dxa"/>
          </w:tcPr>
          <w:p w:rsidR="00201AC2" w:rsidRPr="0038068F" w:rsidRDefault="00201AC2" w:rsidP="00F011EA">
            <w:pPr>
              <w:jc w:val="both"/>
              <w:rPr>
                <w:u w:val="single"/>
              </w:rPr>
            </w:pPr>
            <w:r w:rsidRPr="0038068F">
              <w:rPr>
                <w:u w:val="single"/>
              </w:rPr>
              <w:t xml:space="preserve">Cross-Border Service Supply and Investment: </w:t>
            </w:r>
          </w:p>
          <w:p w:rsidR="00201AC2" w:rsidRPr="0038068F" w:rsidRDefault="00201AC2" w:rsidP="00F011EA">
            <w:pPr>
              <w:jc w:val="both"/>
              <w:rPr>
                <w:sz w:val="28"/>
                <w:u w:val="single"/>
              </w:rPr>
            </w:pPr>
          </w:p>
          <w:p w:rsidR="00201AC2" w:rsidRDefault="00201AC2" w:rsidP="00F011EA">
            <w:pPr>
              <w:keepNext/>
              <w:keepLines/>
              <w:tabs>
                <w:tab w:val="left" w:pos="369"/>
              </w:tabs>
              <w:jc w:val="both"/>
            </w:pPr>
            <w:r w:rsidRPr="0038068F">
              <w:t xml:space="preserve">Turkish citizenship or being a legal entity established in accordance with the Turkish Commercial Code is required for obtaining a carrier license </w:t>
            </w:r>
            <w:r w:rsidR="00747A62">
              <w:t>from</w:t>
            </w:r>
            <w:r w:rsidRPr="0038068F">
              <w:t xml:space="preserve"> the </w:t>
            </w:r>
            <w:r w:rsidR="00F6671F" w:rsidRPr="0038068F">
              <w:t>Ministry of Transport, Maritime Affairs and Communications</w:t>
            </w:r>
            <w:r w:rsidR="00747A62">
              <w:t>.</w:t>
            </w:r>
          </w:p>
          <w:p w:rsidR="00DD79DB" w:rsidRPr="0038068F" w:rsidRDefault="00DD79DB" w:rsidP="00F011EA">
            <w:pPr>
              <w:keepNext/>
              <w:keepLines/>
              <w:tabs>
                <w:tab w:val="left" w:pos="369"/>
              </w:tabs>
              <w:jc w:val="both"/>
            </w:pPr>
          </w:p>
          <w:p w:rsidR="00D076DC" w:rsidRDefault="00D076DC" w:rsidP="00F011EA">
            <w:pPr>
              <w:keepNext/>
              <w:keepLines/>
              <w:tabs>
                <w:tab w:val="left" w:pos="369"/>
              </w:tabs>
              <w:jc w:val="both"/>
            </w:pPr>
            <w:r>
              <w:t xml:space="preserve">Cross-border supply of </w:t>
            </w:r>
            <w:r w:rsidR="000F4249">
              <w:t>road transport</w:t>
            </w:r>
            <w:r>
              <w:t xml:space="preserve"> services from Singapore to Turkey is not technically feasible</w:t>
            </w:r>
            <w:r w:rsidR="00C34A7E">
              <w:t>.</w:t>
            </w:r>
          </w:p>
          <w:p w:rsidR="00C34A7E" w:rsidRPr="0038068F" w:rsidRDefault="00C34A7E" w:rsidP="00F011EA">
            <w:pPr>
              <w:keepNext/>
              <w:keepLines/>
              <w:tabs>
                <w:tab w:val="left" w:pos="369"/>
              </w:tabs>
              <w:jc w:val="both"/>
            </w:pPr>
          </w:p>
          <w:p w:rsidR="000550EE" w:rsidRPr="000550EE" w:rsidRDefault="000550EE" w:rsidP="00F011EA">
            <w:pPr>
              <w:jc w:val="both"/>
              <w:rPr>
                <w:b/>
              </w:rPr>
            </w:pPr>
          </w:p>
        </w:tc>
      </w:tr>
    </w:tbl>
    <w:p w:rsidR="00201AC2" w:rsidRDefault="00201AC2" w:rsidP="00201AC2">
      <w:pPr>
        <w:rPr>
          <w:b/>
        </w:rPr>
      </w:pPr>
    </w:p>
    <w:p w:rsidR="00201AC2" w:rsidRDefault="00201AC2" w:rsidP="00201AC2">
      <w:pPr>
        <w:rPr>
          <w:b/>
        </w:rPr>
      </w:pPr>
    </w:p>
    <w:p w:rsidR="00201AC2" w:rsidRDefault="00201AC2" w:rsidP="00201AC2">
      <w:pPr>
        <w:tabs>
          <w:tab w:val="left" w:pos="1418"/>
        </w:tabs>
        <w:jc w:val="center"/>
        <w:rPr>
          <w:b/>
        </w:rPr>
      </w:pPr>
    </w:p>
    <w:p w:rsidR="00201AC2" w:rsidRDefault="00201AC2" w:rsidP="00201AC2">
      <w:pPr>
        <w:rPr>
          <w:b/>
        </w:rPr>
      </w:pPr>
      <w:r>
        <w:rPr>
          <w:b/>
        </w:rPr>
        <w:br w:type="page"/>
      </w:r>
    </w:p>
    <w:p w:rsidR="00201AC2" w:rsidRDefault="00C34A7E" w:rsidP="00201AC2">
      <w:pPr>
        <w:rPr>
          <w:b/>
        </w:rPr>
      </w:pPr>
      <w:r>
        <w:rPr>
          <w:b/>
        </w:rPr>
        <w:lastRenderedPageBreak/>
        <w:t>24</w:t>
      </w:r>
      <w:r w:rsidR="00201AC2">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201AC2" w:rsidRPr="0038068F" w:rsidTr="00F011EA">
        <w:trPr>
          <w:trHeight w:val="346"/>
        </w:trPr>
        <w:tc>
          <w:tcPr>
            <w:tcW w:w="3014" w:type="dxa"/>
          </w:tcPr>
          <w:p w:rsidR="00201AC2" w:rsidRPr="00343026" w:rsidRDefault="00201AC2" w:rsidP="00F011EA">
            <w:pPr>
              <w:ind w:left="37"/>
              <w:jc w:val="both"/>
              <w:rPr>
                <w:b/>
              </w:rPr>
            </w:pPr>
            <w:r w:rsidRPr="00343026">
              <w:rPr>
                <w:b/>
              </w:rPr>
              <w:br w:type="page"/>
            </w:r>
            <w:r w:rsidRPr="00343026">
              <w:rPr>
                <w:b/>
              </w:rPr>
              <w:br w:type="page"/>
              <w:t xml:space="preserve">Sector </w:t>
            </w:r>
          </w:p>
        </w:tc>
        <w:tc>
          <w:tcPr>
            <w:tcW w:w="6095" w:type="dxa"/>
          </w:tcPr>
          <w:p w:rsidR="00201AC2" w:rsidRPr="00356A73" w:rsidRDefault="00201AC2" w:rsidP="00F011EA">
            <w:pPr>
              <w:jc w:val="both"/>
            </w:pPr>
            <w:r w:rsidRPr="00356A73">
              <w:t>Transportation Services - Road Transport Services</w:t>
            </w:r>
          </w:p>
        </w:tc>
      </w:tr>
      <w:tr w:rsidR="00201AC2" w:rsidRPr="0038068F" w:rsidTr="00F011EA">
        <w:trPr>
          <w:trHeight w:val="309"/>
        </w:trPr>
        <w:tc>
          <w:tcPr>
            <w:tcW w:w="3014" w:type="dxa"/>
          </w:tcPr>
          <w:p w:rsidR="00201AC2" w:rsidRPr="00343026" w:rsidRDefault="00201AC2" w:rsidP="00F011EA">
            <w:pPr>
              <w:jc w:val="both"/>
              <w:rPr>
                <w:b/>
              </w:rPr>
            </w:pPr>
            <w:r w:rsidRPr="00343026">
              <w:rPr>
                <w:b/>
              </w:rPr>
              <w:t xml:space="preserve">Sub-sector </w:t>
            </w:r>
          </w:p>
        </w:tc>
        <w:tc>
          <w:tcPr>
            <w:tcW w:w="6095" w:type="dxa"/>
          </w:tcPr>
          <w:p w:rsidR="00201AC2" w:rsidRPr="00356A73" w:rsidRDefault="00201AC2" w:rsidP="00F011EA">
            <w:pPr>
              <w:jc w:val="both"/>
            </w:pPr>
            <w:r w:rsidRPr="00356A73">
              <w:t>Rental of Commercial Vehicles With Operator</w:t>
            </w:r>
          </w:p>
        </w:tc>
      </w:tr>
      <w:tr w:rsidR="00201AC2" w:rsidRPr="0038068F" w:rsidTr="00F011EA">
        <w:trPr>
          <w:trHeight w:val="630"/>
        </w:trPr>
        <w:tc>
          <w:tcPr>
            <w:tcW w:w="3014" w:type="dxa"/>
          </w:tcPr>
          <w:p w:rsidR="00201AC2" w:rsidRPr="00343026" w:rsidRDefault="00201AC2" w:rsidP="00F011EA">
            <w:pPr>
              <w:jc w:val="both"/>
              <w:rPr>
                <w:b/>
              </w:rPr>
            </w:pPr>
            <w:r w:rsidRPr="00343026">
              <w:rPr>
                <w:b/>
              </w:rPr>
              <w:t xml:space="preserve">Industry Classification </w:t>
            </w:r>
          </w:p>
        </w:tc>
        <w:tc>
          <w:tcPr>
            <w:tcW w:w="6095" w:type="dxa"/>
          </w:tcPr>
          <w:p w:rsidR="00201AC2" w:rsidRPr="00356A73" w:rsidRDefault="00201AC2" w:rsidP="00F011EA">
            <w:pPr>
              <w:jc w:val="both"/>
            </w:pPr>
            <w:r w:rsidRPr="00356A73">
              <w:t>CPC 7124</w:t>
            </w:r>
          </w:p>
        </w:tc>
      </w:tr>
      <w:tr w:rsidR="00201AC2" w:rsidRPr="0038068F" w:rsidTr="00F011EA">
        <w:trPr>
          <w:trHeight w:val="630"/>
        </w:trPr>
        <w:tc>
          <w:tcPr>
            <w:tcW w:w="3014" w:type="dxa"/>
          </w:tcPr>
          <w:p w:rsidR="00201AC2" w:rsidRPr="00343026" w:rsidRDefault="00201AC2" w:rsidP="00F011EA">
            <w:pPr>
              <w:ind w:left="37"/>
              <w:rPr>
                <w:b/>
              </w:rPr>
            </w:pPr>
            <w:r w:rsidRPr="002B4D28">
              <w:rPr>
                <w:rFonts w:eastAsia="Times New Roman"/>
                <w:b/>
                <w:lang w:eastAsia="en-US"/>
              </w:rPr>
              <w:t>Type of Reservation</w:t>
            </w:r>
          </w:p>
        </w:tc>
        <w:tc>
          <w:tcPr>
            <w:tcW w:w="6095" w:type="dxa"/>
          </w:tcPr>
          <w:p w:rsidR="00201AC2" w:rsidRPr="00356A73" w:rsidRDefault="00201AC2" w:rsidP="00F011EA">
            <w:pPr>
              <w:jc w:val="both"/>
            </w:pPr>
            <w:r w:rsidRPr="00356A73">
              <w:t>National Treatment (Article 7.3)</w:t>
            </w:r>
          </w:p>
          <w:p w:rsidR="00201AC2" w:rsidRPr="00356A73" w:rsidRDefault="00201AC2" w:rsidP="00F011EA">
            <w:pPr>
              <w:jc w:val="both"/>
            </w:pPr>
            <w:r w:rsidRPr="00356A73">
              <w:t>Market Access (Article 7.</w:t>
            </w:r>
            <w:r w:rsidR="007F1745" w:rsidRPr="00356A73">
              <w:t>4</w:t>
            </w:r>
            <w:r w:rsidRPr="00356A73">
              <w:t>)</w:t>
            </w:r>
          </w:p>
          <w:p w:rsidR="008C0737" w:rsidRPr="00356A73" w:rsidRDefault="00201AC2" w:rsidP="00A6688E">
            <w:pPr>
              <w:jc w:val="both"/>
            </w:pPr>
            <w:r w:rsidRPr="00356A73">
              <w:t>Local Presence (Article 7.</w:t>
            </w:r>
            <w:r w:rsidR="00067A45" w:rsidRPr="00356A73">
              <w:t>5</w:t>
            </w:r>
            <w:r w:rsidRPr="00356A73">
              <w:t>)</w:t>
            </w:r>
          </w:p>
        </w:tc>
      </w:tr>
      <w:tr w:rsidR="00201AC2" w:rsidRPr="0038068F" w:rsidTr="00F011EA">
        <w:trPr>
          <w:trHeight w:val="630"/>
        </w:trPr>
        <w:tc>
          <w:tcPr>
            <w:tcW w:w="3014" w:type="dxa"/>
          </w:tcPr>
          <w:p w:rsidR="00201AC2" w:rsidRPr="00343026" w:rsidRDefault="00201AC2" w:rsidP="00F011EA">
            <w:pPr>
              <w:rPr>
                <w:b/>
              </w:rPr>
            </w:pPr>
            <w:r w:rsidRPr="002B4D28">
              <w:rPr>
                <w:rFonts w:eastAsia="Times New Roman"/>
                <w:b/>
                <w:lang w:eastAsia="en-US"/>
              </w:rPr>
              <w:t>Source of Measure</w:t>
            </w:r>
          </w:p>
        </w:tc>
        <w:tc>
          <w:tcPr>
            <w:tcW w:w="6095" w:type="dxa"/>
          </w:tcPr>
          <w:p w:rsidR="00201AC2" w:rsidRPr="00356A73" w:rsidRDefault="00201AC2" w:rsidP="00201AC2">
            <w:pPr>
              <w:pStyle w:val="ListeParagraf"/>
              <w:numPr>
                <w:ilvl w:val="0"/>
                <w:numId w:val="15"/>
              </w:numPr>
              <w:ind w:leftChars="0" w:left="213" w:hanging="141"/>
              <w:contextualSpacing/>
              <w:jc w:val="both"/>
              <w:rPr>
                <w:rFonts w:eastAsia="Times New Roman"/>
              </w:rPr>
            </w:pPr>
            <w:r w:rsidRPr="00356A73">
              <w:rPr>
                <w:rFonts w:eastAsia="Times New Roman"/>
              </w:rPr>
              <w:t>Law No. 4925 on Road Transportation,</w:t>
            </w:r>
          </w:p>
          <w:p w:rsidR="00201AC2" w:rsidRPr="00356A73" w:rsidRDefault="00201AC2" w:rsidP="00201AC2">
            <w:pPr>
              <w:pStyle w:val="ListeParagraf"/>
              <w:numPr>
                <w:ilvl w:val="0"/>
                <w:numId w:val="15"/>
              </w:numPr>
              <w:ind w:leftChars="0" w:left="213" w:hanging="141"/>
              <w:contextualSpacing/>
              <w:jc w:val="both"/>
              <w:rPr>
                <w:rFonts w:eastAsia="Times New Roman"/>
              </w:rPr>
            </w:pPr>
            <w:r w:rsidRPr="00356A73">
              <w:rPr>
                <w:rFonts w:eastAsia="Times New Roman"/>
              </w:rPr>
              <w:t>Regulation on Road Transportation</w:t>
            </w:r>
          </w:p>
        </w:tc>
      </w:tr>
      <w:tr w:rsidR="00201AC2" w:rsidRPr="0038068F" w:rsidTr="00F011EA">
        <w:trPr>
          <w:trHeight w:val="283"/>
        </w:trPr>
        <w:tc>
          <w:tcPr>
            <w:tcW w:w="3014" w:type="dxa"/>
          </w:tcPr>
          <w:p w:rsidR="00201AC2" w:rsidRPr="00343026" w:rsidRDefault="00201AC2" w:rsidP="00F011EA">
            <w:pPr>
              <w:ind w:left="37"/>
              <w:rPr>
                <w:b/>
              </w:rPr>
            </w:pPr>
            <w:r w:rsidRPr="002B4D28">
              <w:rPr>
                <w:rFonts w:eastAsia="Times New Roman"/>
                <w:b/>
                <w:lang w:eastAsia="en-US"/>
              </w:rPr>
              <w:t>Description of Reservation</w:t>
            </w:r>
          </w:p>
        </w:tc>
        <w:tc>
          <w:tcPr>
            <w:tcW w:w="6095" w:type="dxa"/>
          </w:tcPr>
          <w:p w:rsidR="00201AC2" w:rsidRPr="0038068F" w:rsidRDefault="00201AC2" w:rsidP="00F011EA">
            <w:pPr>
              <w:jc w:val="both"/>
              <w:rPr>
                <w:u w:val="single"/>
              </w:rPr>
            </w:pPr>
            <w:r w:rsidRPr="0038068F">
              <w:rPr>
                <w:u w:val="single"/>
              </w:rPr>
              <w:t xml:space="preserve">Cross-Border Service Supply and Investment: </w:t>
            </w:r>
          </w:p>
          <w:p w:rsidR="00201AC2" w:rsidRPr="0038068F" w:rsidRDefault="00201AC2" w:rsidP="00F011EA">
            <w:pPr>
              <w:jc w:val="both"/>
            </w:pPr>
          </w:p>
          <w:p w:rsidR="00201AC2" w:rsidRPr="0038068F" w:rsidRDefault="00201AC2" w:rsidP="00F011EA">
            <w:pPr>
              <w:keepNext/>
              <w:keepLines/>
              <w:tabs>
                <w:tab w:val="left" w:pos="369"/>
              </w:tabs>
              <w:jc w:val="both"/>
            </w:pPr>
            <w:r w:rsidRPr="0038068F">
              <w:t xml:space="preserve">Turkish citizenship or being a legal entity established in accordance with the Turkish Commercial Code is necessary for obtaining authorization from the </w:t>
            </w:r>
            <w:r w:rsidR="00CC6492" w:rsidRPr="0038068F">
              <w:t>Ministry of Transport, Maritime Affairs and Communications</w:t>
            </w:r>
            <w:r w:rsidR="008B65DB">
              <w:t>.</w:t>
            </w:r>
          </w:p>
          <w:p w:rsidR="00201AC2" w:rsidRDefault="00201AC2" w:rsidP="00F011EA">
            <w:pPr>
              <w:keepNext/>
              <w:keepLines/>
              <w:tabs>
                <w:tab w:val="left" w:pos="369"/>
              </w:tabs>
              <w:jc w:val="both"/>
            </w:pPr>
          </w:p>
          <w:p w:rsidR="003A5FC0" w:rsidRDefault="003A5FC0" w:rsidP="003A5FC0">
            <w:pPr>
              <w:keepNext/>
              <w:keepLines/>
              <w:tabs>
                <w:tab w:val="left" w:pos="369"/>
              </w:tabs>
              <w:jc w:val="both"/>
            </w:pPr>
            <w:r>
              <w:t xml:space="preserve">Cross-border supply of rental </w:t>
            </w:r>
            <w:r w:rsidR="00C020C0">
              <w:t xml:space="preserve">services </w:t>
            </w:r>
            <w:r>
              <w:t>of commercial vehicles (with operator) from Singapore to Turkey is not technically feasible.</w:t>
            </w:r>
          </w:p>
          <w:p w:rsidR="003A5FC0" w:rsidRPr="0038068F" w:rsidRDefault="003A5FC0" w:rsidP="00F011EA">
            <w:pPr>
              <w:keepNext/>
              <w:keepLines/>
              <w:tabs>
                <w:tab w:val="left" w:pos="369"/>
              </w:tabs>
              <w:jc w:val="both"/>
            </w:pPr>
          </w:p>
          <w:p w:rsidR="00201AC2" w:rsidRPr="0038068F" w:rsidRDefault="00201AC2" w:rsidP="00F011EA">
            <w:pPr>
              <w:jc w:val="both"/>
            </w:pPr>
            <w:r w:rsidRPr="0038068F">
              <w:t xml:space="preserve"> </w:t>
            </w:r>
          </w:p>
          <w:p w:rsidR="00201AC2" w:rsidRPr="0038068F" w:rsidRDefault="00201AC2" w:rsidP="00F011EA">
            <w:pPr>
              <w:jc w:val="both"/>
            </w:pPr>
          </w:p>
        </w:tc>
      </w:tr>
    </w:tbl>
    <w:p w:rsidR="00201AC2" w:rsidRDefault="00201AC2" w:rsidP="00201AC2">
      <w:pPr>
        <w:rPr>
          <w:b/>
        </w:rPr>
      </w:pPr>
    </w:p>
    <w:p w:rsidR="00201AC2" w:rsidRDefault="00201AC2" w:rsidP="00201AC2">
      <w:pPr>
        <w:rPr>
          <w:b/>
        </w:rPr>
      </w:pPr>
    </w:p>
    <w:p w:rsidR="00201AC2" w:rsidRPr="00B24DB1" w:rsidRDefault="00201AC2" w:rsidP="00201AC2">
      <w:pPr>
        <w:tabs>
          <w:tab w:val="left" w:pos="1418"/>
        </w:tabs>
        <w:jc w:val="center"/>
        <w:rPr>
          <w:b/>
        </w:rPr>
      </w:pPr>
    </w:p>
    <w:p w:rsidR="00201AC2" w:rsidRPr="00203BA3" w:rsidRDefault="00201AC2" w:rsidP="00201AC2">
      <w:pPr>
        <w:rPr>
          <w:rFonts w:eastAsia="Times New Roman"/>
          <w:b/>
          <w:lang w:eastAsia="en-US"/>
        </w:rPr>
      </w:pPr>
      <w:r>
        <w:rPr>
          <w:rFonts w:eastAsia="Times New Roman"/>
          <w:lang w:eastAsia="en-US"/>
        </w:rPr>
        <w:br w:type="page"/>
      </w:r>
      <w:r w:rsidR="00DF1AAE">
        <w:rPr>
          <w:rFonts w:eastAsia="Times New Roman"/>
          <w:b/>
          <w:lang w:eastAsia="en-US"/>
        </w:rPr>
        <w:lastRenderedPageBreak/>
        <w:t>25</w:t>
      </w:r>
      <w:r w:rsidRPr="00203BA3">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201AC2" w:rsidRPr="0038068F" w:rsidTr="00F011EA">
        <w:trPr>
          <w:trHeight w:val="346"/>
        </w:trPr>
        <w:tc>
          <w:tcPr>
            <w:tcW w:w="3014" w:type="dxa"/>
          </w:tcPr>
          <w:p w:rsidR="00201AC2" w:rsidRPr="00343026" w:rsidRDefault="00201AC2" w:rsidP="00F011EA">
            <w:pPr>
              <w:ind w:left="37"/>
              <w:jc w:val="both"/>
              <w:rPr>
                <w:b/>
              </w:rPr>
            </w:pPr>
            <w:r w:rsidRPr="00343026">
              <w:rPr>
                <w:b/>
              </w:rPr>
              <w:br w:type="page"/>
            </w:r>
            <w:r w:rsidRPr="00343026">
              <w:rPr>
                <w:b/>
              </w:rPr>
              <w:br w:type="page"/>
              <w:t xml:space="preserve">Sector </w:t>
            </w:r>
          </w:p>
        </w:tc>
        <w:tc>
          <w:tcPr>
            <w:tcW w:w="6095" w:type="dxa"/>
          </w:tcPr>
          <w:p w:rsidR="00201AC2" w:rsidRPr="0038068F" w:rsidRDefault="00201AC2" w:rsidP="00F011EA">
            <w:pPr>
              <w:jc w:val="both"/>
            </w:pPr>
            <w:r w:rsidRPr="002339D0">
              <w:rPr>
                <w:rFonts w:eastAsia="Times New Roman"/>
                <w:lang w:eastAsia="en-US"/>
              </w:rPr>
              <w:t>Pharmaceuticals</w:t>
            </w:r>
            <w:r w:rsidRPr="002339D0">
              <w:rPr>
                <w:rFonts w:eastAsia="Times New Roman"/>
              </w:rPr>
              <w:t xml:space="preserve"> </w:t>
            </w:r>
            <w:r w:rsidRPr="002339D0">
              <w:rPr>
                <w:rFonts w:eastAsia="Times New Roman"/>
                <w:lang w:eastAsia="en-US"/>
              </w:rPr>
              <w:t>and</w:t>
            </w:r>
            <w:r w:rsidRPr="002339D0">
              <w:rPr>
                <w:rFonts w:eastAsia="Times New Roman"/>
              </w:rPr>
              <w:t xml:space="preserve"> </w:t>
            </w:r>
            <w:r w:rsidRPr="002339D0">
              <w:rPr>
                <w:rFonts w:eastAsia="Times New Roman"/>
                <w:lang w:eastAsia="en-US"/>
              </w:rPr>
              <w:t>Medical</w:t>
            </w:r>
            <w:r w:rsidRPr="002339D0">
              <w:rPr>
                <w:rFonts w:eastAsia="Times New Roman"/>
              </w:rPr>
              <w:t xml:space="preserve"> </w:t>
            </w:r>
            <w:r w:rsidRPr="002339D0">
              <w:rPr>
                <w:rFonts w:eastAsia="Times New Roman"/>
                <w:lang w:eastAsia="en-US"/>
              </w:rPr>
              <w:t>Products</w:t>
            </w:r>
          </w:p>
        </w:tc>
      </w:tr>
      <w:tr w:rsidR="00201AC2" w:rsidRPr="0038068F" w:rsidTr="00F011EA">
        <w:trPr>
          <w:trHeight w:val="309"/>
        </w:trPr>
        <w:tc>
          <w:tcPr>
            <w:tcW w:w="3014" w:type="dxa"/>
          </w:tcPr>
          <w:p w:rsidR="00201AC2" w:rsidRPr="00343026" w:rsidRDefault="00201AC2" w:rsidP="00F011EA">
            <w:pPr>
              <w:jc w:val="both"/>
              <w:rPr>
                <w:b/>
              </w:rPr>
            </w:pPr>
            <w:r w:rsidRPr="00343026">
              <w:rPr>
                <w:b/>
              </w:rPr>
              <w:t xml:space="preserve">Sub-sector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jc w:val="both"/>
              <w:rPr>
                <w:b/>
              </w:rPr>
            </w:pPr>
            <w:r w:rsidRPr="00343026">
              <w:rPr>
                <w:b/>
              </w:rPr>
              <w:t xml:space="preserve">Industry Classification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ind w:left="37"/>
              <w:rPr>
                <w:b/>
              </w:rPr>
            </w:pPr>
            <w:r w:rsidRPr="002B4D28">
              <w:rPr>
                <w:rFonts w:eastAsia="Times New Roman"/>
                <w:b/>
                <w:lang w:eastAsia="en-US"/>
              </w:rPr>
              <w:t>Type of Reservation</w:t>
            </w:r>
          </w:p>
        </w:tc>
        <w:tc>
          <w:tcPr>
            <w:tcW w:w="6095" w:type="dxa"/>
          </w:tcPr>
          <w:p w:rsidR="00201AC2" w:rsidRPr="0038068F" w:rsidRDefault="00201AC2" w:rsidP="00F011EA">
            <w:pPr>
              <w:jc w:val="both"/>
            </w:pPr>
            <w:r w:rsidRPr="002339D0">
              <w:rPr>
                <w:rFonts w:eastAsia="Times New Roman"/>
                <w:bCs/>
                <w:lang w:eastAsia="en-US"/>
              </w:rPr>
              <w:t>Senior Management and</w:t>
            </w:r>
            <w:r w:rsidRPr="002339D0">
              <w:rPr>
                <w:rFonts w:eastAsia="Times New Roman"/>
                <w:bCs/>
              </w:rPr>
              <w:t xml:space="preserve"> </w:t>
            </w:r>
            <w:r w:rsidRPr="002339D0">
              <w:rPr>
                <w:rFonts w:eastAsia="Times New Roman"/>
                <w:bCs/>
                <w:lang w:eastAsia="en-US"/>
              </w:rPr>
              <w:t>Boards of Directors (</w:t>
            </w:r>
            <w:r w:rsidRPr="00AD0B29">
              <w:rPr>
                <w:rFonts w:eastAsia="Times New Roman"/>
                <w:bCs/>
                <w:lang w:eastAsia="en-US"/>
              </w:rPr>
              <w:t>Article</w:t>
            </w:r>
            <w:r w:rsidR="00D9480E">
              <w:rPr>
                <w:rFonts w:eastAsia="Times New Roman"/>
                <w:bCs/>
                <w:lang w:eastAsia="en-US"/>
              </w:rPr>
              <w:t xml:space="preserve"> </w:t>
            </w:r>
            <w:r w:rsidR="00055C34">
              <w:rPr>
                <w:rFonts w:eastAsia="Times New Roman"/>
                <w:bCs/>
                <w:lang w:eastAsia="en-US"/>
              </w:rPr>
              <w:t>12</w:t>
            </w:r>
            <w:r w:rsidRPr="00AD0B29">
              <w:rPr>
                <w:rFonts w:eastAsia="Times New Roman"/>
                <w:bCs/>
                <w:lang w:eastAsia="en-US"/>
              </w:rPr>
              <w:t>.8)</w:t>
            </w:r>
          </w:p>
        </w:tc>
      </w:tr>
      <w:tr w:rsidR="00201AC2" w:rsidRPr="0038068F" w:rsidTr="00F011EA">
        <w:trPr>
          <w:trHeight w:val="630"/>
        </w:trPr>
        <w:tc>
          <w:tcPr>
            <w:tcW w:w="3014" w:type="dxa"/>
          </w:tcPr>
          <w:p w:rsidR="00201AC2" w:rsidRPr="00343026" w:rsidRDefault="00201AC2" w:rsidP="00F011EA">
            <w:pPr>
              <w:rPr>
                <w:b/>
              </w:rPr>
            </w:pPr>
            <w:r w:rsidRPr="002B4D28">
              <w:rPr>
                <w:rFonts w:eastAsia="Times New Roman"/>
                <w:b/>
                <w:lang w:eastAsia="en-US"/>
              </w:rPr>
              <w:t>Source of Measure</w:t>
            </w:r>
          </w:p>
        </w:tc>
        <w:tc>
          <w:tcPr>
            <w:tcW w:w="6095" w:type="dxa"/>
          </w:tcPr>
          <w:p w:rsidR="00201AC2" w:rsidRPr="00B022DB" w:rsidRDefault="00201AC2" w:rsidP="00201AC2">
            <w:pPr>
              <w:pStyle w:val="ListeParagraf"/>
              <w:numPr>
                <w:ilvl w:val="0"/>
                <w:numId w:val="15"/>
              </w:numPr>
              <w:ind w:leftChars="0" w:left="213" w:hanging="141"/>
              <w:contextualSpacing/>
              <w:jc w:val="both"/>
              <w:rPr>
                <w:rFonts w:eastAsia="Times New Roman"/>
              </w:rPr>
            </w:pPr>
            <w:r w:rsidRPr="00B022DB">
              <w:rPr>
                <w:rFonts w:eastAsia="Times New Roman"/>
                <w:i/>
                <w:lang w:eastAsia="en-US"/>
              </w:rPr>
              <w:t>Law on Pharmaceuticals</w:t>
            </w:r>
            <w:r w:rsidRPr="00B022DB">
              <w:rPr>
                <w:rFonts w:eastAsia="Times New Roman"/>
                <w:i/>
              </w:rPr>
              <w:t xml:space="preserve"> </w:t>
            </w:r>
            <w:r w:rsidRPr="00B022DB">
              <w:rPr>
                <w:rFonts w:eastAsia="Times New Roman"/>
                <w:i/>
                <w:lang w:eastAsia="en-US"/>
              </w:rPr>
              <w:t>and</w:t>
            </w:r>
            <w:r w:rsidRPr="00B022DB">
              <w:rPr>
                <w:rFonts w:eastAsia="Times New Roman"/>
                <w:i/>
              </w:rPr>
              <w:t xml:space="preserve"> </w:t>
            </w:r>
            <w:r w:rsidRPr="00B022DB">
              <w:rPr>
                <w:rFonts w:eastAsia="Times New Roman"/>
                <w:i/>
                <w:lang w:eastAsia="en-US"/>
              </w:rPr>
              <w:t>Medical</w:t>
            </w:r>
            <w:r w:rsidRPr="00B022DB">
              <w:rPr>
                <w:rFonts w:eastAsia="Times New Roman"/>
                <w:i/>
              </w:rPr>
              <w:t xml:space="preserve"> </w:t>
            </w:r>
            <w:r w:rsidRPr="00B022DB">
              <w:rPr>
                <w:rFonts w:eastAsia="Times New Roman"/>
                <w:lang w:eastAsia="en-US"/>
              </w:rPr>
              <w:t>Products (Law No. 1262, as amended</w:t>
            </w:r>
            <w:r w:rsidRPr="00B022DB">
              <w:rPr>
                <w:rFonts w:eastAsia="Times New Roman"/>
              </w:rPr>
              <w:t xml:space="preserve"> </w:t>
            </w:r>
            <w:r w:rsidRPr="00B022DB">
              <w:rPr>
                <w:rFonts w:eastAsia="Times New Roman"/>
                <w:lang w:eastAsia="en-US"/>
              </w:rPr>
              <w:t>by</w:t>
            </w:r>
            <w:r w:rsidRPr="00B022DB">
              <w:rPr>
                <w:rFonts w:eastAsia="Times New Roman"/>
              </w:rPr>
              <w:t xml:space="preserve"> </w:t>
            </w:r>
            <w:r w:rsidRPr="00B022DB">
              <w:rPr>
                <w:rFonts w:eastAsia="Times New Roman"/>
                <w:lang w:eastAsia="en-US"/>
              </w:rPr>
              <w:t>Law No. 6243 February 8, 1954), Article 5</w:t>
            </w:r>
          </w:p>
          <w:p w:rsidR="00201AC2" w:rsidRPr="00B022DB" w:rsidRDefault="00201AC2" w:rsidP="00201AC2">
            <w:pPr>
              <w:pStyle w:val="ListeParagraf"/>
              <w:numPr>
                <w:ilvl w:val="0"/>
                <w:numId w:val="15"/>
              </w:numPr>
              <w:ind w:leftChars="0" w:left="213" w:hanging="141"/>
              <w:contextualSpacing/>
              <w:jc w:val="both"/>
              <w:rPr>
                <w:rFonts w:eastAsia="Times New Roman"/>
              </w:rPr>
            </w:pPr>
            <w:r w:rsidRPr="00B022DB">
              <w:rPr>
                <w:rFonts w:eastAsia="Times New Roman"/>
                <w:i/>
                <w:lang w:eastAsia="en-US"/>
              </w:rPr>
              <w:t>Law on Veterinary Services, Plant Health, Food and Feed (Law no 5996, June 11,2010) Article 12</w:t>
            </w:r>
          </w:p>
          <w:p w:rsidR="00201AC2" w:rsidRPr="00B022DB" w:rsidRDefault="00201AC2" w:rsidP="00201AC2">
            <w:pPr>
              <w:pStyle w:val="ListeParagraf"/>
              <w:numPr>
                <w:ilvl w:val="0"/>
                <w:numId w:val="15"/>
              </w:numPr>
              <w:ind w:leftChars="0" w:left="213" w:hanging="141"/>
              <w:contextualSpacing/>
              <w:jc w:val="both"/>
              <w:rPr>
                <w:rFonts w:eastAsia="Times New Roman"/>
              </w:rPr>
            </w:pPr>
            <w:r w:rsidRPr="00B022DB">
              <w:rPr>
                <w:rFonts w:eastAsia="Times New Roman"/>
              </w:rPr>
              <w:t>Regulation on Veterinary Medical Products (OG: December 24, 2011) Article 22</w:t>
            </w:r>
          </w:p>
          <w:p w:rsidR="00201AC2" w:rsidRDefault="00201AC2" w:rsidP="00201AC2">
            <w:pPr>
              <w:pStyle w:val="ListeParagraf"/>
              <w:numPr>
                <w:ilvl w:val="0"/>
                <w:numId w:val="15"/>
              </w:numPr>
              <w:ind w:leftChars="0" w:left="213" w:hanging="141"/>
              <w:contextualSpacing/>
              <w:jc w:val="both"/>
              <w:rPr>
                <w:rFonts w:eastAsia="Times New Roman"/>
              </w:rPr>
            </w:pPr>
            <w:r w:rsidRPr="00B022DB">
              <w:rPr>
                <w:rFonts w:eastAsia="Times New Roman"/>
              </w:rPr>
              <w:t>Law on Pharmacists and Pharmacies (Law no 6197, December 18, 1953) Article  2</w:t>
            </w:r>
          </w:p>
          <w:p w:rsidR="00201AC2" w:rsidRPr="00B022DB" w:rsidRDefault="00201AC2" w:rsidP="00201AC2">
            <w:pPr>
              <w:pStyle w:val="ListeParagraf"/>
              <w:numPr>
                <w:ilvl w:val="0"/>
                <w:numId w:val="15"/>
              </w:numPr>
              <w:ind w:leftChars="0" w:left="213" w:hanging="141"/>
              <w:contextualSpacing/>
              <w:jc w:val="both"/>
              <w:rPr>
                <w:rFonts w:eastAsia="Times New Roman"/>
              </w:rPr>
            </w:pPr>
            <w:r w:rsidRPr="009872F7">
              <w:t>Law on the Exercise of Veterinary Profession</w:t>
            </w:r>
            <w:r>
              <w:t xml:space="preserve"> (Law </w:t>
            </w:r>
            <w:r w:rsidRPr="009872F7">
              <w:t>No. 6343</w:t>
            </w:r>
            <w:r>
              <w:t>,</w:t>
            </w:r>
            <w:r>
              <w:rPr>
                <w:rFonts w:eastAsia="Times New Roman"/>
              </w:rPr>
              <w:t xml:space="preserve"> March 9, 1954) Article 2</w:t>
            </w:r>
          </w:p>
          <w:p w:rsidR="00201AC2" w:rsidRPr="002927A5" w:rsidRDefault="00201AC2" w:rsidP="00F011EA">
            <w:pPr>
              <w:pStyle w:val="ListeParagraf"/>
              <w:ind w:leftChars="0" w:left="213"/>
              <w:contextualSpacing/>
              <w:jc w:val="both"/>
              <w:rPr>
                <w:rFonts w:eastAsia="Times New Roman"/>
                <w:highlight w:val="magenta"/>
              </w:rPr>
            </w:pPr>
          </w:p>
        </w:tc>
      </w:tr>
      <w:tr w:rsidR="00201AC2" w:rsidRPr="0038068F" w:rsidTr="00F011EA">
        <w:trPr>
          <w:trHeight w:val="283"/>
        </w:trPr>
        <w:tc>
          <w:tcPr>
            <w:tcW w:w="3014" w:type="dxa"/>
          </w:tcPr>
          <w:p w:rsidR="00201AC2" w:rsidRPr="00343026" w:rsidRDefault="00201AC2" w:rsidP="00F011EA">
            <w:pPr>
              <w:ind w:left="37"/>
              <w:rPr>
                <w:b/>
              </w:rPr>
            </w:pPr>
            <w:r w:rsidRPr="002B4D28">
              <w:rPr>
                <w:rFonts w:eastAsia="Times New Roman"/>
                <w:b/>
                <w:lang w:eastAsia="en-US"/>
              </w:rPr>
              <w:t>Description of Reservation</w:t>
            </w:r>
          </w:p>
        </w:tc>
        <w:tc>
          <w:tcPr>
            <w:tcW w:w="6095" w:type="dxa"/>
          </w:tcPr>
          <w:p w:rsidR="00201AC2" w:rsidRPr="00AD0B29" w:rsidRDefault="00201AC2" w:rsidP="00F011EA">
            <w:pPr>
              <w:jc w:val="both"/>
              <w:rPr>
                <w:rFonts w:eastAsia="Times New Roman"/>
                <w:u w:val="single"/>
                <w:lang w:eastAsia="en-US"/>
              </w:rPr>
            </w:pPr>
            <w:r w:rsidRPr="00AD0B29">
              <w:rPr>
                <w:rFonts w:eastAsia="Times New Roman"/>
                <w:u w:val="single"/>
                <w:lang w:eastAsia="en-US"/>
              </w:rPr>
              <w:t>Investment</w:t>
            </w:r>
          </w:p>
          <w:p w:rsidR="00201AC2" w:rsidRDefault="00201AC2" w:rsidP="00F011EA">
            <w:pPr>
              <w:jc w:val="both"/>
              <w:rPr>
                <w:rFonts w:eastAsia="Times New Roman"/>
                <w:lang w:eastAsia="en-US"/>
              </w:rPr>
            </w:pPr>
          </w:p>
          <w:p w:rsidR="00201AC2" w:rsidRDefault="00201AC2" w:rsidP="00F011EA">
            <w:pPr>
              <w:jc w:val="both"/>
              <w:rPr>
                <w:rFonts w:eastAsia="Times New Roman"/>
                <w:lang w:eastAsia="en-US"/>
              </w:rPr>
            </w:pPr>
            <w:r w:rsidRPr="002339D0">
              <w:rPr>
                <w:rFonts w:eastAsia="Times New Roman"/>
                <w:lang w:eastAsia="en-US"/>
              </w:rPr>
              <w:t xml:space="preserve">An enterprise which will produce pharmaceuticals or medical products has to be directed by a responsible director </w:t>
            </w:r>
            <w:r w:rsidRPr="002339D0">
              <w:rPr>
                <w:rFonts w:eastAsia="Times New Roman"/>
                <w:i/>
                <w:lang w:eastAsia="en-US"/>
              </w:rPr>
              <w:t>“</w:t>
            </w:r>
            <w:proofErr w:type="spellStart"/>
            <w:r w:rsidRPr="002339D0">
              <w:rPr>
                <w:rFonts w:eastAsia="Times New Roman"/>
                <w:i/>
                <w:lang w:eastAsia="en-US"/>
              </w:rPr>
              <w:t>mesul</w:t>
            </w:r>
            <w:proofErr w:type="spellEnd"/>
            <w:r w:rsidRPr="002339D0">
              <w:rPr>
                <w:rFonts w:eastAsia="Times New Roman"/>
                <w:i/>
              </w:rPr>
              <w:t xml:space="preserve"> </w:t>
            </w:r>
            <w:proofErr w:type="spellStart"/>
            <w:r w:rsidRPr="002339D0">
              <w:rPr>
                <w:rFonts w:eastAsia="Times New Roman"/>
                <w:i/>
                <w:lang w:eastAsia="en-US"/>
              </w:rPr>
              <w:t>müdür</w:t>
            </w:r>
            <w:proofErr w:type="spellEnd"/>
            <w:r w:rsidRPr="002339D0">
              <w:rPr>
                <w:rFonts w:eastAsia="Times New Roman"/>
                <w:i/>
                <w:lang w:eastAsia="en-US"/>
              </w:rPr>
              <w:t xml:space="preserve">”, </w:t>
            </w:r>
            <w:r w:rsidRPr="002339D0">
              <w:rPr>
                <w:rFonts w:eastAsia="Times New Roman"/>
                <w:lang w:eastAsia="en-US"/>
              </w:rPr>
              <w:t>who is a medical doctor, a pharmacist, or a chemist, or where the necessity of the specialization required so under the Law,</w:t>
            </w:r>
            <w:r w:rsidRPr="002339D0">
              <w:rPr>
                <w:rFonts w:eastAsia="Times New Roman"/>
              </w:rPr>
              <w:t xml:space="preserve"> </w:t>
            </w:r>
            <w:r w:rsidRPr="002339D0">
              <w:rPr>
                <w:rFonts w:eastAsia="Times New Roman"/>
                <w:lang w:eastAsia="en-US"/>
              </w:rPr>
              <w:t>a veterinarian or a dentist. The responsible director referred shall be Turkish National.</w:t>
            </w:r>
          </w:p>
          <w:p w:rsidR="00201AC2" w:rsidRDefault="00201AC2" w:rsidP="00F011EA">
            <w:pPr>
              <w:jc w:val="both"/>
              <w:rPr>
                <w:rFonts w:eastAsia="Times New Roman"/>
                <w:lang w:eastAsia="en-US"/>
              </w:rPr>
            </w:pPr>
          </w:p>
          <w:p w:rsidR="00201AC2" w:rsidRDefault="00201AC2" w:rsidP="00F011EA">
            <w:pPr>
              <w:jc w:val="both"/>
              <w:rPr>
                <w:rFonts w:eastAsia="Times New Roman"/>
                <w:lang w:eastAsia="en-US"/>
              </w:rPr>
            </w:pPr>
            <w:r w:rsidRPr="002339D0">
              <w:rPr>
                <w:rFonts w:eastAsia="Times New Roman"/>
                <w:lang w:eastAsia="en-US"/>
              </w:rPr>
              <w:t xml:space="preserve">An enterprise which will produce </w:t>
            </w:r>
            <w:r>
              <w:rPr>
                <w:rFonts w:eastAsia="Times New Roman"/>
                <w:lang w:eastAsia="en-US"/>
              </w:rPr>
              <w:t xml:space="preserve">veterinarian </w:t>
            </w:r>
            <w:r w:rsidRPr="002339D0">
              <w:rPr>
                <w:rFonts w:eastAsia="Times New Roman"/>
                <w:lang w:eastAsia="en-US"/>
              </w:rPr>
              <w:t xml:space="preserve">medical products has to be directed by a responsible director </w:t>
            </w:r>
            <w:r w:rsidRPr="002339D0">
              <w:rPr>
                <w:rFonts w:eastAsia="Times New Roman"/>
                <w:i/>
                <w:lang w:eastAsia="en-US"/>
              </w:rPr>
              <w:t>“</w:t>
            </w:r>
            <w:proofErr w:type="spellStart"/>
            <w:r>
              <w:rPr>
                <w:rFonts w:eastAsia="Times New Roman"/>
                <w:i/>
                <w:lang w:eastAsia="en-US"/>
              </w:rPr>
              <w:t>sorumlu</w:t>
            </w:r>
            <w:proofErr w:type="spellEnd"/>
            <w:r>
              <w:rPr>
                <w:rFonts w:eastAsia="Times New Roman"/>
                <w:i/>
                <w:lang w:eastAsia="en-US"/>
              </w:rPr>
              <w:t xml:space="preserve"> </w:t>
            </w:r>
            <w:proofErr w:type="spellStart"/>
            <w:r>
              <w:rPr>
                <w:rFonts w:eastAsia="Times New Roman"/>
                <w:i/>
                <w:lang w:eastAsia="en-US"/>
              </w:rPr>
              <w:t>yönetici</w:t>
            </w:r>
            <w:proofErr w:type="spellEnd"/>
            <w:r w:rsidRPr="002339D0">
              <w:rPr>
                <w:rFonts w:eastAsia="Times New Roman"/>
                <w:i/>
                <w:lang w:eastAsia="en-US"/>
              </w:rPr>
              <w:t xml:space="preserve">”, </w:t>
            </w:r>
            <w:r w:rsidRPr="002339D0">
              <w:rPr>
                <w:rFonts w:eastAsia="Times New Roman"/>
                <w:lang w:eastAsia="en-US"/>
              </w:rPr>
              <w:t>who is a chemist</w:t>
            </w:r>
            <w:r>
              <w:rPr>
                <w:rFonts w:eastAsia="Times New Roman"/>
                <w:lang w:eastAsia="en-US"/>
              </w:rPr>
              <w:t xml:space="preserve">, a chemical engineer, </w:t>
            </w:r>
            <w:r w:rsidRPr="002339D0">
              <w:rPr>
                <w:rFonts w:eastAsia="Times New Roman"/>
                <w:lang w:eastAsia="en-US"/>
              </w:rPr>
              <w:t>a pharmacist</w:t>
            </w:r>
            <w:r>
              <w:rPr>
                <w:rFonts w:eastAsia="Times New Roman"/>
                <w:lang w:eastAsia="en-US"/>
              </w:rPr>
              <w:t xml:space="preserve"> or veterinarian.  </w:t>
            </w:r>
            <w:r w:rsidRPr="002339D0">
              <w:rPr>
                <w:rFonts w:eastAsia="Times New Roman"/>
                <w:lang w:eastAsia="en-US"/>
              </w:rPr>
              <w:t>The responsible director referred shall be Turkish National.</w:t>
            </w:r>
          </w:p>
          <w:p w:rsidR="00201AC2" w:rsidRDefault="00201AC2" w:rsidP="00F011EA">
            <w:pPr>
              <w:jc w:val="both"/>
              <w:rPr>
                <w:rFonts w:eastAsia="Times New Roman"/>
                <w:lang w:eastAsia="en-US"/>
              </w:rPr>
            </w:pPr>
          </w:p>
          <w:p w:rsidR="00201AC2" w:rsidRDefault="00201AC2" w:rsidP="00F011EA">
            <w:pPr>
              <w:jc w:val="both"/>
              <w:rPr>
                <w:rFonts w:eastAsia="Times New Roman"/>
                <w:lang w:eastAsia="en-US"/>
              </w:rPr>
            </w:pPr>
          </w:p>
          <w:p w:rsidR="00201AC2" w:rsidRPr="0038068F" w:rsidRDefault="00201AC2" w:rsidP="00F011EA">
            <w:pPr>
              <w:jc w:val="both"/>
            </w:pPr>
          </w:p>
        </w:tc>
      </w:tr>
    </w:tbl>
    <w:p w:rsidR="00201AC2" w:rsidRDefault="00201AC2" w:rsidP="00201AC2">
      <w:pPr>
        <w:tabs>
          <w:tab w:val="left" w:pos="2831"/>
        </w:tabs>
        <w:jc w:val="both"/>
        <w:rPr>
          <w:rFonts w:eastAsia="Times New Roman"/>
          <w:b/>
          <w:lang w:eastAsia="en-US"/>
        </w:rPr>
      </w:pPr>
    </w:p>
    <w:p w:rsidR="00201AC2" w:rsidRDefault="00201AC2" w:rsidP="00201AC2">
      <w:pPr>
        <w:ind w:left="2832" w:hanging="2832"/>
        <w:jc w:val="both"/>
        <w:rPr>
          <w:rFonts w:eastAsia="Times New Roman"/>
          <w:lang w:eastAsia="en-US"/>
        </w:rPr>
      </w:pPr>
      <w:r w:rsidRPr="002339D0">
        <w:rPr>
          <w:rFonts w:eastAsia="Times New Roman"/>
          <w:lang w:eastAsia="en-US"/>
        </w:rPr>
        <w:tab/>
      </w:r>
    </w:p>
    <w:p w:rsidR="00201AC2" w:rsidRDefault="00201AC2" w:rsidP="00201AC2">
      <w:pPr>
        <w:rPr>
          <w:rFonts w:eastAsia="Times New Roman"/>
          <w:lang w:eastAsia="en-US"/>
        </w:rPr>
      </w:pPr>
      <w:r>
        <w:rPr>
          <w:rFonts w:eastAsia="Times New Roman"/>
          <w:lang w:eastAsia="en-US"/>
        </w:rPr>
        <w:br w:type="page"/>
      </w:r>
    </w:p>
    <w:p w:rsidR="00201AC2" w:rsidRPr="00CD2EDF" w:rsidRDefault="00DF1AAE" w:rsidP="00201AC2">
      <w:pPr>
        <w:ind w:left="2832" w:hanging="2832"/>
        <w:jc w:val="both"/>
        <w:rPr>
          <w:rFonts w:eastAsia="Times New Roman"/>
          <w:b/>
        </w:rPr>
      </w:pPr>
      <w:r>
        <w:rPr>
          <w:rFonts w:eastAsia="Times New Roman"/>
          <w:b/>
          <w:lang w:eastAsia="en-US"/>
        </w:rPr>
        <w:lastRenderedPageBreak/>
        <w:t>26</w:t>
      </w:r>
      <w:r w:rsidR="00201AC2" w:rsidRPr="00CD2EDF">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201AC2" w:rsidRPr="0038068F" w:rsidTr="00F011EA">
        <w:trPr>
          <w:trHeight w:val="346"/>
        </w:trPr>
        <w:tc>
          <w:tcPr>
            <w:tcW w:w="3014" w:type="dxa"/>
          </w:tcPr>
          <w:p w:rsidR="00201AC2" w:rsidRPr="00343026" w:rsidRDefault="00201AC2" w:rsidP="00F011EA">
            <w:pPr>
              <w:ind w:left="37"/>
              <w:jc w:val="both"/>
              <w:rPr>
                <w:b/>
              </w:rPr>
            </w:pPr>
            <w:r w:rsidRPr="00343026">
              <w:rPr>
                <w:b/>
              </w:rPr>
              <w:br w:type="page"/>
            </w:r>
            <w:r w:rsidRPr="00343026">
              <w:rPr>
                <w:b/>
              </w:rPr>
              <w:br w:type="page"/>
              <w:t xml:space="preserve">Sector </w:t>
            </w:r>
          </w:p>
        </w:tc>
        <w:tc>
          <w:tcPr>
            <w:tcW w:w="6095" w:type="dxa"/>
          </w:tcPr>
          <w:p w:rsidR="00201AC2" w:rsidRPr="0038068F" w:rsidRDefault="00201AC2" w:rsidP="00F011EA">
            <w:pPr>
              <w:jc w:val="both"/>
            </w:pPr>
            <w:r w:rsidRPr="002339D0">
              <w:rPr>
                <w:rFonts w:eastAsia="Times New Roman"/>
                <w:lang w:eastAsia="en-US"/>
              </w:rPr>
              <w:t>Mining</w:t>
            </w:r>
          </w:p>
        </w:tc>
      </w:tr>
      <w:tr w:rsidR="00201AC2" w:rsidRPr="0038068F" w:rsidTr="00F011EA">
        <w:trPr>
          <w:trHeight w:val="309"/>
        </w:trPr>
        <w:tc>
          <w:tcPr>
            <w:tcW w:w="3014" w:type="dxa"/>
          </w:tcPr>
          <w:p w:rsidR="00201AC2" w:rsidRPr="00343026" w:rsidRDefault="00201AC2" w:rsidP="00F011EA">
            <w:pPr>
              <w:jc w:val="both"/>
              <w:rPr>
                <w:b/>
              </w:rPr>
            </w:pPr>
            <w:r w:rsidRPr="00343026">
              <w:rPr>
                <w:b/>
              </w:rPr>
              <w:t xml:space="preserve">Sub-sector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jc w:val="both"/>
              <w:rPr>
                <w:b/>
              </w:rPr>
            </w:pPr>
            <w:r w:rsidRPr="00343026">
              <w:rPr>
                <w:b/>
              </w:rPr>
              <w:t xml:space="preserve">Industry Classification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ind w:left="37"/>
              <w:rPr>
                <w:b/>
              </w:rPr>
            </w:pPr>
            <w:r w:rsidRPr="002B4D28">
              <w:rPr>
                <w:rFonts w:eastAsia="Times New Roman"/>
                <w:b/>
                <w:lang w:eastAsia="en-US"/>
              </w:rPr>
              <w:t>Type of Reservation</w:t>
            </w:r>
          </w:p>
        </w:tc>
        <w:tc>
          <w:tcPr>
            <w:tcW w:w="6095" w:type="dxa"/>
          </w:tcPr>
          <w:p w:rsidR="00201AC2" w:rsidRPr="0038068F" w:rsidRDefault="00201AC2" w:rsidP="00D9480E">
            <w:pPr>
              <w:jc w:val="both"/>
            </w:pPr>
            <w:r w:rsidRPr="002339D0">
              <w:rPr>
                <w:rFonts w:eastAsia="Times New Roman"/>
                <w:bCs/>
                <w:lang w:eastAsia="en-US"/>
              </w:rPr>
              <w:t>Senior Management and</w:t>
            </w:r>
            <w:r w:rsidRPr="002339D0">
              <w:rPr>
                <w:rFonts w:eastAsia="Times New Roman"/>
                <w:bCs/>
              </w:rPr>
              <w:t xml:space="preserve"> </w:t>
            </w:r>
            <w:r w:rsidRPr="002339D0">
              <w:rPr>
                <w:rFonts w:eastAsia="Times New Roman"/>
                <w:bCs/>
                <w:lang w:eastAsia="en-US"/>
              </w:rPr>
              <w:t>Boards of Directors (Article</w:t>
            </w:r>
            <w:r w:rsidR="00D9480E">
              <w:rPr>
                <w:rFonts w:eastAsia="Times New Roman"/>
                <w:bCs/>
                <w:lang w:eastAsia="en-US"/>
              </w:rPr>
              <w:t xml:space="preserve"> </w:t>
            </w:r>
            <w:r w:rsidR="00055C34">
              <w:rPr>
                <w:rFonts w:eastAsia="Times New Roman"/>
                <w:bCs/>
                <w:lang w:eastAsia="en-US"/>
              </w:rPr>
              <w:t>12</w:t>
            </w:r>
            <w:r w:rsidRPr="002339D0">
              <w:rPr>
                <w:rFonts w:eastAsia="Times New Roman"/>
                <w:bCs/>
                <w:lang w:eastAsia="en-US"/>
              </w:rPr>
              <w:t>.</w:t>
            </w:r>
            <w:r>
              <w:rPr>
                <w:rFonts w:eastAsia="Times New Roman"/>
                <w:bCs/>
                <w:lang w:eastAsia="en-US"/>
              </w:rPr>
              <w:t>8</w:t>
            </w:r>
            <w:r w:rsidRPr="002339D0">
              <w:rPr>
                <w:rFonts w:eastAsia="Times New Roman"/>
                <w:bCs/>
                <w:lang w:eastAsia="en-US"/>
              </w:rPr>
              <w:t>)</w:t>
            </w:r>
          </w:p>
        </w:tc>
      </w:tr>
      <w:tr w:rsidR="00201AC2" w:rsidRPr="0038068F" w:rsidTr="00F011EA">
        <w:trPr>
          <w:trHeight w:val="630"/>
        </w:trPr>
        <w:tc>
          <w:tcPr>
            <w:tcW w:w="3014" w:type="dxa"/>
          </w:tcPr>
          <w:p w:rsidR="00201AC2" w:rsidRPr="00343026" w:rsidRDefault="00201AC2" w:rsidP="00F011EA">
            <w:pPr>
              <w:rPr>
                <w:b/>
              </w:rPr>
            </w:pPr>
            <w:r w:rsidRPr="002B4D28">
              <w:rPr>
                <w:rFonts w:eastAsia="Times New Roman"/>
                <w:b/>
                <w:lang w:eastAsia="en-US"/>
              </w:rPr>
              <w:t>Source of Measure</w:t>
            </w:r>
          </w:p>
        </w:tc>
        <w:tc>
          <w:tcPr>
            <w:tcW w:w="6095" w:type="dxa"/>
          </w:tcPr>
          <w:p w:rsidR="00201AC2" w:rsidRPr="00295B34" w:rsidRDefault="00201AC2" w:rsidP="00201AC2">
            <w:pPr>
              <w:pStyle w:val="ListeParagraf"/>
              <w:numPr>
                <w:ilvl w:val="0"/>
                <w:numId w:val="15"/>
              </w:numPr>
              <w:ind w:leftChars="0" w:left="213" w:hanging="141"/>
              <w:contextualSpacing/>
              <w:jc w:val="both"/>
              <w:rPr>
                <w:rFonts w:eastAsia="Times New Roman"/>
              </w:rPr>
            </w:pPr>
            <w:r w:rsidRPr="002339D0">
              <w:rPr>
                <w:rFonts w:eastAsia="Times New Roman"/>
                <w:i/>
                <w:lang w:eastAsia="en-US"/>
              </w:rPr>
              <w:t>Law on Mining</w:t>
            </w:r>
            <w:r w:rsidRPr="002339D0">
              <w:rPr>
                <w:rFonts w:eastAsia="Times New Roman"/>
                <w:lang w:eastAsia="en-US"/>
              </w:rPr>
              <w:t xml:space="preserve"> (Law No. 3213, June 4, 1985), Article16</w:t>
            </w:r>
          </w:p>
        </w:tc>
      </w:tr>
      <w:tr w:rsidR="00201AC2" w:rsidRPr="0038068F" w:rsidTr="00F011EA">
        <w:trPr>
          <w:trHeight w:val="283"/>
        </w:trPr>
        <w:tc>
          <w:tcPr>
            <w:tcW w:w="3014" w:type="dxa"/>
          </w:tcPr>
          <w:p w:rsidR="00201AC2" w:rsidRPr="00343026" w:rsidRDefault="00201AC2" w:rsidP="00F011EA">
            <w:pPr>
              <w:ind w:left="37"/>
              <w:rPr>
                <w:b/>
              </w:rPr>
            </w:pPr>
            <w:r w:rsidRPr="002B4D28">
              <w:rPr>
                <w:rFonts w:eastAsia="Times New Roman"/>
                <w:b/>
                <w:lang w:eastAsia="en-US"/>
              </w:rPr>
              <w:t>Description of Reservation</w:t>
            </w:r>
          </w:p>
        </w:tc>
        <w:tc>
          <w:tcPr>
            <w:tcW w:w="6095" w:type="dxa"/>
          </w:tcPr>
          <w:p w:rsidR="00201AC2" w:rsidRPr="0044490E" w:rsidRDefault="00201AC2" w:rsidP="00F011EA">
            <w:pPr>
              <w:jc w:val="both"/>
              <w:rPr>
                <w:rFonts w:eastAsia="Times New Roman"/>
                <w:u w:val="single"/>
                <w:lang w:eastAsia="en-US"/>
              </w:rPr>
            </w:pPr>
            <w:r w:rsidRPr="0044490E">
              <w:rPr>
                <w:rFonts w:eastAsia="Times New Roman"/>
                <w:u w:val="single"/>
                <w:lang w:eastAsia="en-US"/>
              </w:rPr>
              <w:t>Investment</w:t>
            </w:r>
            <w:r w:rsidR="007904A7">
              <w:rPr>
                <w:rFonts w:eastAsia="Times New Roman"/>
                <w:u w:val="single"/>
                <w:lang w:eastAsia="en-US"/>
              </w:rPr>
              <w:t>:</w:t>
            </w:r>
          </w:p>
          <w:p w:rsidR="00201AC2" w:rsidRDefault="00201AC2" w:rsidP="00F011EA">
            <w:pPr>
              <w:jc w:val="both"/>
              <w:rPr>
                <w:rFonts w:eastAsia="Times New Roman"/>
                <w:lang w:eastAsia="en-US"/>
              </w:rPr>
            </w:pPr>
          </w:p>
          <w:p w:rsidR="00201AC2" w:rsidRPr="0044490E" w:rsidRDefault="00201AC2" w:rsidP="009A7FF9">
            <w:pPr>
              <w:jc w:val="both"/>
              <w:rPr>
                <w:rFonts w:eastAsia="Times New Roman"/>
                <w:lang w:eastAsia="en-US"/>
              </w:rPr>
            </w:pPr>
            <w:r>
              <w:rPr>
                <w:rFonts w:eastAsia="Times New Roman"/>
                <w:lang w:eastAsia="en-US"/>
              </w:rPr>
              <w:t>E</w:t>
            </w:r>
            <w:r w:rsidRPr="002339D0">
              <w:rPr>
                <w:rFonts w:eastAsia="Times New Roman"/>
                <w:lang w:eastAsia="en-US"/>
              </w:rPr>
              <w:t>nterprises that</w:t>
            </w:r>
            <w:r w:rsidRPr="002339D0">
              <w:rPr>
                <w:rFonts w:eastAsia="Times New Roman"/>
              </w:rPr>
              <w:t xml:space="preserve"> </w:t>
            </w:r>
            <w:r w:rsidRPr="002339D0">
              <w:rPr>
                <w:rFonts w:eastAsia="Times New Roman"/>
                <w:lang w:eastAsia="en-US"/>
              </w:rPr>
              <w:t>have</w:t>
            </w:r>
            <w:r w:rsidRPr="002339D0">
              <w:rPr>
                <w:rFonts w:eastAsia="Times New Roman"/>
              </w:rPr>
              <w:t xml:space="preserve"> </w:t>
            </w:r>
            <w:r w:rsidRPr="002339D0">
              <w:rPr>
                <w:rFonts w:eastAsia="Times New Roman"/>
                <w:lang w:eastAsia="en-US"/>
              </w:rPr>
              <w:t>license</w:t>
            </w:r>
            <w:r w:rsidRPr="002339D0">
              <w:rPr>
                <w:rFonts w:eastAsia="Times New Roman"/>
              </w:rPr>
              <w:t xml:space="preserve"> </w:t>
            </w:r>
            <w:r w:rsidRPr="002339D0">
              <w:rPr>
                <w:rFonts w:eastAsia="Times New Roman"/>
                <w:lang w:eastAsia="en-US"/>
              </w:rPr>
              <w:t>to</w:t>
            </w:r>
            <w:r w:rsidRPr="002339D0">
              <w:rPr>
                <w:rFonts w:eastAsia="Times New Roman"/>
              </w:rPr>
              <w:t xml:space="preserve"> </w:t>
            </w:r>
            <w:r w:rsidRPr="002339D0">
              <w:rPr>
                <w:rFonts w:eastAsia="Times New Roman"/>
                <w:lang w:eastAsia="en-US"/>
              </w:rPr>
              <w:t>extract</w:t>
            </w:r>
            <w:r w:rsidRPr="002339D0">
              <w:rPr>
                <w:rFonts w:eastAsia="Times New Roman"/>
              </w:rPr>
              <w:t xml:space="preserve"> </w:t>
            </w:r>
            <w:proofErr w:type="spellStart"/>
            <w:r w:rsidRPr="002339D0">
              <w:rPr>
                <w:rFonts w:eastAsia="Times New Roman"/>
                <w:lang w:eastAsia="en-US"/>
              </w:rPr>
              <w:t>coccolith</w:t>
            </w:r>
            <w:proofErr w:type="spellEnd"/>
            <w:r w:rsidRPr="002339D0">
              <w:rPr>
                <w:rFonts w:eastAsia="Times New Roman"/>
                <w:lang w:eastAsia="en-US"/>
              </w:rPr>
              <w:t xml:space="preserve">, </w:t>
            </w:r>
            <w:proofErr w:type="spellStart"/>
            <w:r w:rsidRPr="002339D0">
              <w:rPr>
                <w:rFonts w:eastAsia="Times New Roman"/>
                <w:lang w:eastAsia="en-US"/>
              </w:rPr>
              <w:t>sapropel</w:t>
            </w:r>
            <w:proofErr w:type="spellEnd"/>
            <w:r w:rsidRPr="002339D0">
              <w:rPr>
                <w:rFonts w:eastAsia="Times New Roman"/>
              </w:rPr>
              <w:t xml:space="preserve"> </w:t>
            </w:r>
            <w:r w:rsidRPr="002339D0">
              <w:rPr>
                <w:rFonts w:eastAsia="Times New Roman"/>
                <w:lang w:eastAsia="en-US"/>
              </w:rPr>
              <w:t>and</w:t>
            </w:r>
            <w:r w:rsidRPr="002339D0">
              <w:rPr>
                <w:rFonts w:eastAsia="Times New Roman"/>
              </w:rPr>
              <w:t xml:space="preserve"> </w:t>
            </w:r>
            <w:r w:rsidRPr="002339D0">
              <w:rPr>
                <w:rFonts w:eastAsia="Times New Roman"/>
                <w:lang w:eastAsia="en-US"/>
              </w:rPr>
              <w:t>hydrogen</w:t>
            </w:r>
            <w:r w:rsidRPr="002339D0">
              <w:rPr>
                <w:rFonts w:eastAsia="Times New Roman"/>
              </w:rPr>
              <w:t xml:space="preserve"> </w:t>
            </w:r>
            <w:r w:rsidRPr="002339D0">
              <w:rPr>
                <w:rFonts w:eastAsia="Times New Roman"/>
                <w:lang w:eastAsia="en-US"/>
              </w:rPr>
              <w:t>sulfide</w:t>
            </w:r>
            <w:r w:rsidRPr="002339D0">
              <w:rPr>
                <w:rFonts w:eastAsia="Times New Roman"/>
              </w:rPr>
              <w:t xml:space="preserve"> </w:t>
            </w:r>
            <w:r w:rsidRPr="002339D0">
              <w:rPr>
                <w:rFonts w:eastAsia="Times New Roman"/>
                <w:lang w:eastAsia="en-US"/>
              </w:rPr>
              <w:t>from</w:t>
            </w:r>
            <w:r w:rsidRPr="002339D0">
              <w:rPr>
                <w:rFonts w:eastAsia="Times New Roman"/>
              </w:rPr>
              <w:t xml:space="preserve"> </w:t>
            </w:r>
            <w:r w:rsidRPr="002339D0">
              <w:rPr>
                <w:rFonts w:eastAsia="Times New Roman"/>
                <w:lang w:eastAsia="en-US"/>
              </w:rPr>
              <w:t>the</w:t>
            </w:r>
            <w:r w:rsidRPr="002339D0">
              <w:rPr>
                <w:rFonts w:eastAsia="Times New Roman"/>
              </w:rPr>
              <w:t xml:space="preserve"> </w:t>
            </w:r>
            <w:r w:rsidRPr="002339D0">
              <w:rPr>
                <w:rFonts w:eastAsia="Times New Roman"/>
                <w:lang w:eastAsia="en-US"/>
              </w:rPr>
              <w:t>sea</w:t>
            </w:r>
            <w:r w:rsidRPr="002339D0">
              <w:rPr>
                <w:rFonts w:eastAsia="Times New Roman"/>
              </w:rPr>
              <w:t xml:space="preserve"> </w:t>
            </w:r>
            <w:r w:rsidRPr="002339D0">
              <w:rPr>
                <w:rFonts w:eastAsia="Times New Roman"/>
                <w:lang w:eastAsia="en-US"/>
              </w:rPr>
              <w:t>are</w:t>
            </w:r>
            <w:r w:rsidRPr="002339D0">
              <w:rPr>
                <w:rFonts w:eastAsia="Times New Roman"/>
              </w:rPr>
              <w:t xml:space="preserve"> </w:t>
            </w:r>
            <w:r w:rsidRPr="002339D0">
              <w:rPr>
                <w:rFonts w:eastAsia="Times New Roman"/>
                <w:lang w:eastAsia="en-US"/>
              </w:rPr>
              <w:t>required</w:t>
            </w:r>
            <w:r w:rsidRPr="002339D0">
              <w:rPr>
                <w:rFonts w:eastAsia="Times New Roman"/>
              </w:rPr>
              <w:t xml:space="preserve"> </w:t>
            </w:r>
            <w:r w:rsidRPr="002339D0">
              <w:rPr>
                <w:rFonts w:eastAsia="Times New Roman"/>
                <w:lang w:eastAsia="en-US"/>
              </w:rPr>
              <w:t>to</w:t>
            </w:r>
            <w:r w:rsidRPr="002339D0">
              <w:rPr>
                <w:rFonts w:eastAsia="Times New Roman"/>
              </w:rPr>
              <w:t xml:space="preserve"> </w:t>
            </w:r>
            <w:r w:rsidRPr="002339D0">
              <w:rPr>
                <w:rFonts w:eastAsia="Times New Roman"/>
                <w:lang w:eastAsia="en-US"/>
              </w:rPr>
              <w:t>appoint at least</w:t>
            </w:r>
            <w:r w:rsidRPr="002339D0">
              <w:rPr>
                <w:rFonts w:eastAsia="Times New Roman"/>
              </w:rPr>
              <w:t xml:space="preserve"> </w:t>
            </w:r>
            <w:r w:rsidRPr="002339D0">
              <w:rPr>
                <w:rFonts w:eastAsia="Times New Roman"/>
                <w:lang w:eastAsia="en-US"/>
              </w:rPr>
              <w:t>one</w:t>
            </w:r>
            <w:r w:rsidRPr="002339D0">
              <w:rPr>
                <w:rFonts w:eastAsia="Times New Roman"/>
              </w:rPr>
              <w:t xml:space="preserve"> </w:t>
            </w:r>
            <w:r w:rsidRPr="002339D0">
              <w:rPr>
                <w:rFonts w:eastAsia="Times New Roman"/>
                <w:lang w:eastAsia="en-US"/>
              </w:rPr>
              <w:t xml:space="preserve">member of the Board of Directors and at least </w:t>
            </w:r>
            <w:r w:rsidRPr="002339D0">
              <w:rPr>
                <w:rFonts w:eastAsia="Times New Roman"/>
              </w:rPr>
              <w:t>one</w:t>
            </w:r>
            <w:r w:rsidRPr="002339D0">
              <w:rPr>
                <w:rFonts w:eastAsia="Times New Roman"/>
                <w:lang w:eastAsia="en-US"/>
              </w:rPr>
              <w:t xml:space="preserve"> auditor</w:t>
            </w:r>
            <w:r w:rsidRPr="002339D0">
              <w:rPr>
                <w:rFonts w:eastAsia="Times New Roman"/>
              </w:rPr>
              <w:t xml:space="preserve"> </w:t>
            </w:r>
            <w:r w:rsidRPr="002339D0">
              <w:rPr>
                <w:rFonts w:eastAsia="Times New Roman"/>
                <w:lang w:eastAsia="en-US"/>
              </w:rPr>
              <w:t>from</w:t>
            </w:r>
            <w:r w:rsidRPr="002339D0">
              <w:rPr>
                <w:rFonts w:eastAsia="Times New Roman"/>
              </w:rPr>
              <w:t xml:space="preserve"> </w:t>
            </w:r>
            <w:r w:rsidRPr="002339D0">
              <w:rPr>
                <w:rFonts w:eastAsia="Times New Roman"/>
                <w:lang w:eastAsia="en-US"/>
              </w:rPr>
              <w:t>the</w:t>
            </w:r>
            <w:r w:rsidRPr="002339D0">
              <w:rPr>
                <w:rFonts w:eastAsia="Times New Roman"/>
              </w:rPr>
              <w:t xml:space="preserve"> </w:t>
            </w:r>
            <w:r w:rsidRPr="002339D0">
              <w:rPr>
                <w:rFonts w:eastAsia="Times New Roman"/>
                <w:lang w:eastAsia="en-US"/>
              </w:rPr>
              <w:t>Turkish</w:t>
            </w:r>
            <w:r w:rsidRPr="002339D0">
              <w:rPr>
                <w:rFonts w:eastAsia="Times New Roman"/>
              </w:rPr>
              <w:t xml:space="preserve"> </w:t>
            </w:r>
            <w:r w:rsidRPr="002339D0">
              <w:rPr>
                <w:rFonts w:eastAsia="Times New Roman"/>
                <w:lang w:eastAsia="en-US"/>
              </w:rPr>
              <w:t>Petroleum Corporation</w:t>
            </w:r>
            <w:r w:rsidR="009A7FF9">
              <w:rPr>
                <w:rFonts w:eastAsia="Times New Roman"/>
                <w:lang w:eastAsia="en-US"/>
              </w:rPr>
              <w:t xml:space="preserve"> </w:t>
            </w:r>
            <w:r w:rsidRPr="002339D0">
              <w:rPr>
                <w:rFonts w:eastAsia="Times New Roman"/>
              </w:rPr>
              <w:t>(</w:t>
            </w:r>
            <w:r w:rsidRPr="002339D0">
              <w:rPr>
                <w:rFonts w:eastAsia="Times New Roman"/>
                <w:lang w:eastAsia="en-US"/>
              </w:rPr>
              <w:t>“</w:t>
            </w:r>
            <w:proofErr w:type="spellStart"/>
            <w:r w:rsidRPr="002339D0">
              <w:rPr>
                <w:rFonts w:eastAsia="Times New Roman"/>
                <w:i/>
                <w:lang w:eastAsia="en-US"/>
              </w:rPr>
              <w:t>Türkiye</w:t>
            </w:r>
            <w:proofErr w:type="spellEnd"/>
            <w:r w:rsidRPr="002339D0">
              <w:rPr>
                <w:rFonts w:eastAsia="Times New Roman"/>
                <w:i/>
                <w:lang w:eastAsia="en-US"/>
              </w:rPr>
              <w:t xml:space="preserve"> </w:t>
            </w:r>
            <w:proofErr w:type="spellStart"/>
            <w:r w:rsidRPr="002339D0">
              <w:rPr>
                <w:rFonts w:eastAsia="Times New Roman"/>
                <w:i/>
                <w:lang w:eastAsia="en-US"/>
              </w:rPr>
              <w:t>Petrolleri</w:t>
            </w:r>
            <w:proofErr w:type="spellEnd"/>
            <w:r w:rsidRPr="002339D0">
              <w:rPr>
                <w:rFonts w:eastAsia="Times New Roman"/>
                <w:i/>
                <w:lang w:eastAsia="en-US"/>
              </w:rPr>
              <w:t xml:space="preserve"> </w:t>
            </w:r>
            <w:proofErr w:type="spellStart"/>
            <w:r w:rsidRPr="002339D0">
              <w:rPr>
                <w:rFonts w:eastAsia="Times New Roman"/>
                <w:i/>
                <w:lang w:eastAsia="en-US"/>
              </w:rPr>
              <w:t>Anonim</w:t>
            </w:r>
            <w:proofErr w:type="spellEnd"/>
            <w:r w:rsidRPr="002339D0">
              <w:rPr>
                <w:rFonts w:eastAsia="Times New Roman"/>
                <w:i/>
                <w:lang w:eastAsia="en-US"/>
              </w:rPr>
              <w:t xml:space="preserve"> </w:t>
            </w:r>
            <w:proofErr w:type="spellStart"/>
            <w:r w:rsidRPr="002339D0">
              <w:rPr>
                <w:rFonts w:eastAsia="Times New Roman"/>
                <w:i/>
                <w:lang w:eastAsia="en-US"/>
              </w:rPr>
              <w:t>Ortaklığı</w:t>
            </w:r>
            <w:proofErr w:type="spellEnd"/>
            <w:r w:rsidRPr="002339D0">
              <w:rPr>
                <w:rFonts w:eastAsia="Times New Roman"/>
                <w:lang w:eastAsia="en-US"/>
              </w:rPr>
              <w:t>”</w:t>
            </w:r>
            <w:r w:rsidRPr="002339D0">
              <w:rPr>
                <w:rFonts w:eastAsia="Times New Roman"/>
              </w:rPr>
              <w:t xml:space="preserve">) </w:t>
            </w:r>
            <w:r w:rsidRPr="002339D0">
              <w:rPr>
                <w:rFonts w:eastAsia="Times New Roman"/>
                <w:lang w:eastAsia="en-US"/>
              </w:rPr>
              <w:t>or a subsidiary of it.</w:t>
            </w:r>
            <w:r w:rsidR="009A7FF9">
              <w:rPr>
                <w:rFonts w:eastAsia="Times New Roman"/>
                <w:lang w:eastAsia="en-US"/>
              </w:rPr>
              <w:t xml:space="preserve"> </w:t>
            </w:r>
            <w:r w:rsidR="00AB473A">
              <w:t>These appointed persons from the Turkish Petroleum Corporation or a subsidiary of it must be Turkish nationals.</w:t>
            </w:r>
          </w:p>
        </w:tc>
      </w:tr>
    </w:tbl>
    <w:p w:rsidR="00201AC2" w:rsidRPr="002339D0" w:rsidRDefault="00201AC2" w:rsidP="00201AC2">
      <w:pPr>
        <w:rPr>
          <w:rFonts w:eastAsia="Times New Roman"/>
          <w:b/>
        </w:rPr>
      </w:pPr>
    </w:p>
    <w:p w:rsidR="00201AC2" w:rsidRPr="002339D0" w:rsidRDefault="00201AC2" w:rsidP="00201AC2">
      <w:pPr>
        <w:jc w:val="center"/>
        <w:rPr>
          <w:rFonts w:eastAsia="Times New Roman"/>
          <w:b/>
        </w:rPr>
      </w:pPr>
    </w:p>
    <w:p w:rsidR="00201AC2" w:rsidRPr="002339D0" w:rsidRDefault="00201AC2" w:rsidP="00201AC2">
      <w:pPr>
        <w:rPr>
          <w:rFonts w:eastAsia="Times New Roman"/>
          <w:b/>
        </w:rPr>
      </w:pPr>
    </w:p>
    <w:p w:rsidR="00201AC2" w:rsidRPr="002339D0" w:rsidRDefault="00201AC2" w:rsidP="00201AC2">
      <w:pPr>
        <w:jc w:val="center"/>
        <w:rPr>
          <w:rFonts w:eastAsia="Times New Roman"/>
          <w:b/>
          <w:lang w:eastAsia="en-US"/>
        </w:rPr>
      </w:pPr>
    </w:p>
    <w:p w:rsidR="00201AC2" w:rsidRPr="002339D0" w:rsidRDefault="00201AC2" w:rsidP="00201AC2">
      <w:pPr>
        <w:ind w:left="2832" w:hanging="2832"/>
        <w:jc w:val="both"/>
        <w:rPr>
          <w:rFonts w:eastAsia="Times New Roman"/>
          <w:lang w:eastAsia="en-US"/>
        </w:rPr>
      </w:pPr>
      <w:r>
        <w:rPr>
          <w:rFonts w:eastAsia="Times New Roman"/>
          <w:lang w:eastAsia="en-US"/>
        </w:rPr>
        <w:tab/>
      </w:r>
    </w:p>
    <w:p w:rsidR="00201AC2" w:rsidRPr="002339D0" w:rsidRDefault="00201AC2" w:rsidP="00201AC2">
      <w:pPr>
        <w:rPr>
          <w:rFonts w:eastAsia="Times New Roman"/>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rPr>
      </w:pPr>
    </w:p>
    <w:p w:rsidR="00201AC2" w:rsidRPr="002339D0" w:rsidRDefault="00201AC2" w:rsidP="00201AC2">
      <w:pPr>
        <w:jc w:val="center"/>
        <w:rPr>
          <w:rFonts w:eastAsia="Times New Roman"/>
          <w:b/>
        </w:rPr>
      </w:pPr>
    </w:p>
    <w:p w:rsidR="00201AC2" w:rsidRPr="002339D0" w:rsidRDefault="00201AC2" w:rsidP="00201AC2">
      <w:pPr>
        <w:jc w:val="center"/>
        <w:rPr>
          <w:rFonts w:eastAsia="Times New Roman"/>
          <w:b/>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jc w:val="center"/>
        <w:rPr>
          <w:rFonts w:eastAsia="Times New Roman"/>
          <w:b/>
          <w:lang w:eastAsia="en-US"/>
        </w:rPr>
      </w:pPr>
    </w:p>
    <w:p w:rsidR="00201AC2" w:rsidRPr="002339D0" w:rsidRDefault="00201AC2" w:rsidP="00201AC2">
      <w:pPr>
        <w:rPr>
          <w:rFonts w:eastAsia="Times New Roman"/>
          <w:b/>
          <w:lang w:eastAsia="en-US"/>
        </w:rPr>
      </w:pPr>
      <w:r>
        <w:rPr>
          <w:rFonts w:eastAsia="Times New Roman"/>
          <w:b/>
          <w:lang w:eastAsia="en-US"/>
        </w:rPr>
        <w:br w:type="page"/>
      </w:r>
      <w:r w:rsidR="00DF1AAE">
        <w:rPr>
          <w:rFonts w:eastAsia="Times New Roman"/>
          <w:b/>
          <w:lang w:eastAsia="en-US"/>
        </w:rPr>
        <w:lastRenderedPageBreak/>
        <w:t>27</w:t>
      </w:r>
      <w:r>
        <w:rPr>
          <w:rFonts w:eastAsia="Times New Roma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7"/>
        <w:gridCol w:w="6026"/>
      </w:tblGrid>
      <w:tr w:rsidR="00201AC2" w:rsidRPr="0038068F" w:rsidTr="00F011EA">
        <w:trPr>
          <w:trHeight w:val="346"/>
        </w:trPr>
        <w:tc>
          <w:tcPr>
            <w:tcW w:w="3014" w:type="dxa"/>
          </w:tcPr>
          <w:p w:rsidR="00201AC2" w:rsidRPr="00343026" w:rsidRDefault="00201AC2" w:rsidP="00F011EA">
            <w:pPr>
              <w:ind w:left="37"/>
              <w:jc w:val="both"/>
              <w:rPr>
                <w:b/>
              </w:rPr>
            </w:pPr>
            <w:r w:rsidRPr="00343026">
              <w:rPr>
                <w:b/>
              </w:rPr>
              <w:br w:type="page"/>
            </w:r>
            <w:r w:rsidRPr="00343026">
              <w:rPr>
                <w:b/>
              </w:rPr>
              <w:br w:type="page"/>
              <w:t xml:space="preserve">Sector </w:t>
            </w:r>
          </w:p>
        </w:tc>
        <w:tc>
          <w:tcPr>
            <w:tcW w:w="6095" w:type="dxa"/>
          </w:tcPr>
          <w:p w:rsidR="00201AC2" w:rsidRPr="0038068F" w:rsidRDefault="00201AC2" w:rsidP="00F011EA">
            <w:pPr>
              <w:jc w:val="both"/>
            </w:pPr>
            <w:r w:rsidRPr="002339D0">
              <w:rPr>
                <w:rFonts w:eastAsia="Times New Roman"/>
                <w:lang w:eastAsia="en-US"/>
              </w:rPr>
              <w:t>Petroleum</w:t>
            </w:r>
          </w:p>
        </w:tc>
      </w:tr>
      <w:tr w:rsidR="00201AC2" w:rsidRPr="0038068F" w:rsidTr="00F011EA">
        <w:trPr>
          <w:trHeight w:val="309"/>
        </w:trPr>
        <w:tc>
          <w:tcPr>
            <w:tcW w:w="3014" w:type="dxa"/>
          </w:tcPr>
          <w:p w:rsidR="00201AC2" w:rsidRPr="00343026" w:rsidRDefault="00201AC2" w:rsidP="00F011EA">
            <w:pPr>
              <w:jc w:val="both"/>
              <w:rPr>
                <w:b/>
              </w:rPr>
            </w:pPr>
            <w:r w:rsidRPr="00343026">
              <w:rPr>
                <w:b/>
              </w:rPr>
              <w:t xml:space="preserve">Sub-sector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jc w:val="both"/>
              <w:rPr>
                <w:b/>
              </w:rPr>
            </w:pPr>
            <w:r w:rsidRPr="00343026">
              <w:rPr>
                <w:b/>
              </w:rPr>
              <w:t xml:space="preserve">Industry Classification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ind w:left="37"/>
              <w:rPr>
                <w:b/>
              </w:rPr>
            </w:pPr>
            <w:r w:rsidRPr="002B4D28">
              <w:rPr>
                <w:rFonts w:eastAsia="Times New Roman"/>
                <w:b/>
                <w:lang w:eastAsia="en-US"/>
              </w:rPr>
              <w:t>Type of Reservation</w:t>
            </w:r>
          </w:p>
        </w:tc>
        <w:tc>
          <w:tcPr>
            <w:tcW w:w="6095" w:type="dxa"/>
          </w:tcPr>
          <w:p w:rsidR="00201AC2" w:rsidRPr="002339D0" w:rsidRDefault="00201AC2" w:rsidP="00F011EA">
            <w:pPr>
              <w:ind w:left="2829" w:hanging="2832"/>
              <w:jc w:val="both"/>
              <w:rPr>
                <w:rFonts w:eastAsia="Times New Roman"/>
                <w:lang w:eastAsia="en-US"/>
              </w:rPr>
            </w:pPr>
            <w:r w:rsidRPr="002339D0">
              <w:rPr>
                <w:rFonts w:eastAsia="Times New Roman"/>
                <w:lang w:eastAsia="en-US"/>
              </w:rPr>
              <w:t>National</w:t>
            </w:r>
            <w:r w:rsidRPr="002339D0">
              <w:rPr>
                <w:rFonts w:eastAsia="Times New Roman"/>
              </w:rPr>
              <w:t xml:space="preserve"> </w:t>
            </w:r>
            <w:r w:rsidRPr="002339D0">
              <w:rPr>
                <w:rFonts w:eastAsia="Times New Roman"/>
                <w:lang w:eastAsia="en-US"/>
              </w:rPr>
              <w:t>Trea</w:t>
            </w:r>
            <w:r w:rsidRPr="00E87062">
              <w:rPr>
                <w:rFonts w:eastAsia="Times New Roman"/>
                <w:lang w:eastAsia="en-US"/>
              </w:rPr>
              <w:t xml:space="preserve">tment </w:t>
            </w:r>
            <w:r w:rsidRPr="00E87062">
              <w:t xml:space="preserve">(Article </w:t>
            </w:r>
            <w:r w:rsidR="00055C34">
              <w:t>12</w:t>
            </w:r>
            <w:r w:rsidRPr="00E87062">
              <w:t>.4)</w:t>
            </w:r>
          </w:p>
          <w:p w:rsidR="00201AC2" w:rsidRPr="002339D0" w:rsidRDefault="00201AC2" w:rsidP="00F011EA">
            <w:pPr>
              <w:ind w:left="2829" w:hanging="2832"/>
              <w:jc w:val="both"/>
              <w:rPr>
                <w:rFonts w:eastAsia="Times New Roman"/>
                <w:bCs/>
                <w:lang w:eastAsia="en-US"/>
              </w:rPr>
            </w:pPr>
            <w:r w:rsidRPr="002339D0">
              <w:rPr>
                <w:rFonts w:eastAsia="Times New Roman"/>
                <w:bCs/>
                <w:lang w:eastAsia="en-US"/>
              </w:rPr>
              <w:t>Performance</w:t>
            </w:r>
            <w:r w:rsidRPr="002339D0">
              <w:rPr>
                <w:rFonts w:eastAsia="Times New Roman"/>
                <w:bCs/>
              </w:rPr>
              <w:t xml:space="preserve"> </w:t>
            </w:r>
            <w:r w:rsidRPr="002339D0">
              <w:rPr>
                <w:rFonts w:eastAsia="Times New Roman"/>
                <w:bCs/>
                <w:lang w:eastAsia="en-US"/>
              </w:rPr>
              <w:t>Requirements (Article</w:t>
            </w:r>
            <w:r w:rsidR="00D9480E">
              <w:rPr>
                <w:rFonts w:eastAsia="Times New Roman"/>
                <w:bCs/>
                <w:lang w:eastAsia="en-US"/>
              </w:rPr>
              <w:t xml:space="preserve"> </w:t>
            </w:r>
            <w:r w:rsidR="00055C34">
              <w:rPr>
                <w:rFonts w:eastAsia="Times New Roman"/>
                <w:bCs/>
                <w:lang w:eastAsia="en-US"/>
              </w:rPr>
              <w:t>12</w:t>
            </w:r>
            <w:r w:rsidRPr="002339D0">
              <w:rPr>
                <w:rFonts w:eastAsia="Times New Roman"/>
                <w:bCs/>
                <w:lang w:eastAsia="en-US"/>
              </w:rPr>
              <w:t>.</w:t>
            </w:r>
            <w:r>
              <w:rPr>
                <w:rFonts w:eastAsia="Times New Roman"/>
                <w:bCs/>
                <w:lang w:eastAsia="en-US"/>
              </w:rPr>
              <w:t>7</w:t>
            </w:r>
            <w:r w:rsidRPr="002339D0">
              <w:rPr>
                <w:rFonts w:eastAsia="Times New Roman"/>
                <w:bCs/>
                <w:lang w:eastAsia="en-US"/>
              </w:rPr>
              <w:t>)</w:t>
            </w:r>
          </w:p>
          <w:p w:rsidR="00201AC2" w:rsidRPr="0038068F" w:rsidRDefault="00201AC2" w:rsidP="00F011EA">
            <w:pPr>
              <w:jc w:val="both"/>
            </w:pPr>
          </w:p>
        </w:tc>
      </w:tr>
      <w:tr w:rsidR="00201AC2" w:rsidRPr="0038068F" w:rsidTr="00F011EA">
        <w:trPr>
          <w:trHeight w:val="630"/>
        </w:trPr>
        <w:tc>
          <w:tcPr>
            <w:tcW w:w="3014" w:type="dxa"/>
          </w:tcPr>
          <w:p w:rsidR="00201AC2" w:rsidRPr="00343026" w:rsidRDefault="00201AC2" w:rsidP="00F011EA">
            <w:pPr>
              <w:rPr>
                <w:b/>
              </w:rPr>
            </w:pPr>
            <w:r w:rsidRPr="00E87062">
              <w:rPr>
                <w:rFonts w:eastAsia="Times New Roman"/>
                <w:b/>
                <w:lang w:eastAsia="en-US"/>
              </w:rPr>
              <w:t>Source of Measure</w:t>
            </w:r>
          </w:p>
        </w:tc>
        <w:tc>
          <w:tcPr>
            <w:tcW w:w="6095" w:type="dxa"/>
          </w:tcPr>
          <w:p w:rsidR="00201AC2" w:rsidRPr="00A31528" w:rsidRDefault="00201AC2" w:rsidP="00201AC2">
            <w:pPr>
              <w:pStyle w:val="ListeParagraf"/>
              <w:numPr>
                <w:ilvl w:val="0"/>
                <w:numId w:val="15"/>
              </w:numPr>
              <w:ind w:leftChars="0"/>
              <w:contextualSpacing/>
              <w:jc w:val="both"/>
              <w:rPr>
                <w:rFonts w:eastAsia="Times New Roman"/>
              </w:rPr>
            </w:pPr>
            <w:r w:rsidRPr="00FC3FC2">
              <w:rPr>
                <w:rFonts w:eastAsia="Times New Roman"/>
              </w:rPr>
              <w:t xml:space="preserve">Turkish Petroleum Law (Law No. 6491, May 30, </w:t>
            </w:r>
            <w:r w:rsidRPr="00A31528">
              <w:rPr>
                <w:rFonts w:eastAsia="Times New Roman"/>
              </w:rPr>
              <w:t>2013), Articles 18 and 22</w:t>
            </w:r>
          </w:p>
          <w:p w:rsidR="00201AC2" w:rsidRPr="00A31528" w:rsidRDefault="00201AC2" w:rsidP="00201AC2">
            <w:pPr>
              <w:pStyle w:val="ListeParagraf"/>
              <w:numPr>
                <w:ilvl w:val="0"/>
                <w:numId w:val="15"/>
              </w:numPr>
              <w:ind w:leftChars="0"/>
              <w:contextualSpacing/>
              <w:jc w:val="both"/>
              <w:rPr>
                <w:rFonts w:eastAsia="Times New Roman"/>
              </w:rPr>
            </w:pPr>
            <w:r w:rsidRPr="00A31528">
              <w:rPr>
                <w:rFonts w:eastAsia="Times New Roman"/>
                <w:lang w:eastAsia="en-US"/>
              </w:rPr>
              <w:t>Petroleum Market Law (Law No. 5015, December 04, 2003), Article 10</w:t>
            </w:r>
          </w:p>
          <w:p w:rsidR="00201AC2" w:rsidRDefault="00201AC2" w:rsidP="00201AC2">
            <w:pPr>
              <w:pStyle w:val="ListeParagraf"/>
              <w:numPr>
                <w:ilvl w:val="0"/>
                <w:numId w:val="15"/>
              </w:numPr>
              <w:ind w:leftChars="0"/>
              <w:contextualSpacing/>
              <w:jc w:val="both"/>
              <w:rPr>
                <w:rFonts w:eastAsia="Times New Roman"/>
              </w:rPr>
            </w:pPr>
            <w:r w:rsidRPr="00FC3FC2">
              <w:rPr>
                <w:rFonts w:eastAsia="Times New Roman"/>
              </w:rPr>
              <w:t>Regulation on Licensing in Petroleum Market (Published in the Official Gazette on June 17, 2004), Article 7</w:t>
            </w:r>
          </w:p>
          <w:p w:rsidR="00201AC2" w:rsidRPr="00295B34" w:rsidRDefault="00201AC2" w:rsidP="00201AC2">
            <w:pPr>
              <w:pStyle w:val="ListeParagraf"/>
              <w:numPr>
                <w:ilvl w:val="0"/>
                <w:numId w:val="15"/>
              </w:numPr>
              <w:ind w:leftChars="0"/>
              <w:contextualSpacing/>
              <w:jc w:val="both"/>
              <w:rPr>
                <w:rFonts w:eastAsia="Times New Roman"/>
              </w:rPr>
            </w:pPr>
            <w:r w:rsidRPr="00FC3FC2">
              <w:rPr>
                <w:rFonts w:eastAsia="Times New Roman"/>
              </w:rPr>
              <w:t>Notice on Blending Ethanol with Gasoline Types (Published in the Official Gazette on July 7, 2012) Article 5</w:t>
            </w:r>
          </w:p>
        </w:tc>
      </w:tr>
      <w:tr w:rsidR="00201AC2" w:rsidRPr="0038068F" w:rsidTr="00F011EA">
        <w:trPr>
          <w:trHeight w:val="283"/>
        </w:trPr>
        <w:tc>
          <w:tcPr>
            <w:tcW w:w="3014" w:type="dxa"/>
          </w:tcPr>
          <w:p w:rsidR="00201AC2" w:rsidRPr="00343026" w:rsidRDefault="00201AC2" w:rsidP="00F011EA">
            <w:pPr>
              <w:ind w:left="37"/>
              <w:rPr>
                <w:b/>
              </w:rPr>
            </w:pPr>
            <w:r w:rsidRPr="002B4D28">
              <w:rPr>
                <w:rFonts w:eastAsia="Times New Roman"/>
                <w:b/>
                <w:lang w:eastAsia="en-US"/>
              </w:rPr>
              <w:t>Description of Reservation</w:t>
            </w:r>
          </w:p>
        </w:tc>
        <w:tc>
          <w:tcPr>
            <w:tcW w:w="6095" w:type="dxa"/>
          </w:tcPr>
          <w:p w:rsidR="00201AC2" w:rsidRPr="00A31528" w:rsidRDefault="00201AC2" w:rsidP="00F011EA">
            <w:pPr>
              <w:jc w:val="both"/>
              <w:rPr>
                <w:u w:val="single"/>
              </w:rPr>
            </w:pPr>
            <w:r w:rsidRPr="00A31528">
              <w:rPr>
                <w:u w:val="single"/>
              </w:rPr>
              <w:t>Investment</w:t>
            </w:r>
            <w:r w:rsidR="007904A7">
              <w:rPr>
                <w:u w:val="single"/>
              </w:rPr>
              <w:t>:</w:t>
            </w:r>
          </w:p>
          <w:p w:rsidR="00201AC2" w:rsidRPr="00A31528" w:rsidRDefault="00201AC2" w:rsidP="00F011EA">
            <w:pPr>
              <w:jc w:val="both"/>
            </w:pPr>
          </w:p>
          <w:p w:rsidR="00201AC2" w:rsidRPr="00A31528" w:rsidRDefault="00201AC2" w:rsidP="00F011EA">
            <w:pPr>
              <w:jc w:val="both"/>
            </w:pPr>
            <w:r w:rsidRPr="00A31528">
              <w:t>A Foreign person who will apply to obtain license for refinery of petroleum products must be resident in Turkey, registered in trade or industrial register and must be an income or corporate taxpayer in Turkey.</w:t>
            </w:r>
          </w:p>
          <w:p w:rsidR="00201AC2" w:rsidRPr="00A31528" w:rsidRDefault="00201AC2" w:rsidP="00F011EA">
            <w:pPr>
              <w:jc w:val="both"/>
            </w:pPr>
          </w:p>
          <w:p w:rsidR="00201AC2" w:rsidRPr="00A31528" w:rsidRDefault="00201AC2" w:rsidP="00F011EA">
            <w:pPr>
              <w:jc w:val="both"/>
            </w:pPr>
            <w:r w:rsidRPr="00A31528">
              <w:t>Types of the gasoline that are delivered by a refinery license owner via tank truck filling units shall meet the local production requirements of Notice on Blending Ethanol with Gasoline Types.</w:t>
            </w:r>
          </w:p>
          <w:p w:rsidR="00201AC2" w:rsidRPr="00A31528" w:rsidRDefault="00201AC2" w:rsidP="00F011EA">
            <w:pPr>
              <w:jc w:val="both"/>
            </w:pPr>
          </w:p>
          <w:p w:rsidR="00201AC2" w:rsidRPr="00A31528" w:rsidRDefault="00201AC2" w:rsidP="00F011EA">
            <w:pPr>
              <w:jc w:val="both"/>
              <w:rPr>
                <w:rFonts w:eastAsia="Times New Roman"/>
                <w:lang w:eastAsia="en-US"/>
              </w:rPr>
            </w:pPr>
            <w:r w:rsidRPr="00A31528">
              <w:rPr>
                <w:rFonts w:eastAsia="Times New Roman"/>
                <w:lang w:eastAsia="en-US"/>
              </w:rPr>
              <w:t xml:space="preserve">Refinery license holders must give priority to domestic crude oil and purchase domestic crude oil offered by domestic producers at the minimum price formed in the market. Refinery license holders must reply to offers in fifteen days, price of which are over the minimum market price. Refinery license holders cannot offer or demand disadvantageous conditions to domestic oil producers. </w:t>
            </w:r>
          </w:p>
          <w:p w:rsidR="00201AC2" w:rsidRPr="00A31528" w:rsidRDefault="00201AC2" w:rsidP="00F011EA">
            <w:pPr>
              <w:jc w:val="both"/>
            </w:pPr>
          </w:p>
          <w:p w:rsidR="00201AC2" w:rsidRPr="002927A5" w:rsidRDefault="00201AC2" w:rsidP="00F011EA">
            <w:pPr>
              <w:jc w:val="both"/>
              <w:rPr>
                <w:rFonts w:eastAsia="Times New Roman"/>
                <w:lang w:eastAsia="en-US"/>
              </w:rPr>
            </w:pPr>
            <w:r w:rsidRPr="00A31528">
              <w:rPr>
                <w:rFonts w:eastAsia="Times New Roman"/>
                <w:lang w:eastAsia="en-US"/>
              </w:rPr>
              <w:t>For greater certainty, all measures regarding transmission, distribution, transportation, pipeline transportation, and sale of petro</w:t>
            </w:r>
            <w:r w:rsidR="0015716B">
              <w:rPr>
                <w:rFonts w:eastAsia="Times New Roman"/>
                <w:lang w:eastAsia="en-US"/>
              </w:rPr>
              <w:t xml:space="preserve">leum will be subject to NCMs </w:t>
            </w:r>
            <w:r w:rsidR="0015716B" w:rsidRPr="00080212">
              <w:rPr>
                <w:rFonts w:eastAsia="Times New Roman"/>
                <w:lang w:eastAsia="en-US"/>
              </w:rPr>
              <w:t>#23</w:t>
            </w:r>
            <w:r w:rsidRPr="00A31528">
              <w:rPr>
                <w:rFonts w:eastAsia="Times New Roman"/>
                <w:lang w:eastAsia="en-US"/>
              </w:rPr>
              <w:t xml:space="preserve"> (</w:t>
            </w:r>
            <w:r w:rsidR="0015716B" w:rsidRPr="00080212">
              <w:rPr>
                <w:rFonts w:eastAsia="Times New Roman"/>
                <w:lang w:eastAsia="en-US"/>
              </w:rPr>
              <w:t>Other business services</w:t>
            </w:r>
            <w:r w:rsidR="0015716B">
              <w:rPr>
                <w:rFonts w:eastAsia="Times New Roman"/>
                <w:lang w:eastAsia="en-US"/>
              </w:rPr>
              <w:t>-</w:t>
            </w:r>
            <w:r w:rsidRPr="00A31528">
              <w:rPr>
                <w:rFonts w:eastAsia="Times New Roman"/>
                <w:lang w:eastAsia="en-US"/>
              </w:rPr>
              <w:t>services inciden</w:t>
            </w:r>
            <w:r w:rsidR="0015716B">
              <w:rPr>
                <w:rFonts w:eastAsia="Times New Roman"/>
                <w:lang w:eastAsia="en-US"/>
              </w:rPr>
              <w:t xml:space="preserve">tal to energy distribution), </w:t>
            </w:r>
            <w:r w:rsidR="0015716B" w:rsidRPr="00080212">
              <w:rPr>
                <w:rFonts w:eastAsia="Times New Roman"/>
                <w:lang w:eastAsia="en-US"/>
              </w:rPr>
              <w:t>#26</w:t>
            </w:r>
            <w:r w:rsidR="00D27A49">
              <w:rPr>
                <w:rFonts w:eastAsia="Times New Roman"/>
                <w:lang w:eastAsia="en-US"/>
              </w:rPr>
              <w:t xml:space="preserve"> (D</w:t>
            </w:r>
            <w:r w:rsidRPr="00A31528">
              <w:rPr>
                <w:rFonts w:eastAsia="Times New Roman"/>
                <w:lang w:eastAsia="en-US"/>
              </w:rPr>
              <w:t>istribution services) a</w:t>
            </w:r>
            <w:r w:rsidR="0015716B">
              <w:rPr>
                <w:rFonts w:eastAsia="Times New Roman"/>
                <w:lang w:eastAsia="en-US"/>
              </w:rPr>
              <w:t xml:space="preserve">nd </w:t>
            </w:r>
            <w:r w:rsidR="0015716B" w:rsidRPr="00080212">
              <w:rPr>
                <w:rFonts w:eastAsia="Times New Roman"/>
                <w:lang w:eastAsia="en-US"/>
              </w:rPr>
              <w:t>#45</w:t>
            </w:r>
            <w:r w:rsidRPr="00A31528">
              <w:rPr>
                <w:rFonts w:eastAsia="Times New Roman"/>
                <w:lang w:eastAsia="en-US"/>
              </w:rPr>
              <w:t xml:space="preserve"> (</w:t>
            </w:r>
            <w:r w:rsidR="00D27A49">
              <w:rPr>
                <w:rFonts w:eastAsia="Times New Roman"/>
                <w:lang w:eastAsia="en-US"/>
              </w:rPr>
              <w:t>Transportation Services-</w:t>
            </w:r>
            <w:r w:rsidRPr="00A31528">
              <w:rPr>
                <w:rFonts w:eastAsia="Times New Roman"/>
                <w:lang w:eastAsia="en-US"/>
              </w:rPr>
              <w:t xml:space="preserve">pipeline transportation) under Annex </w:t>
            </w:r>
            <w:r w:rsidR="00FC6CDF" w:rsidRPr="00080212">
              <w:rPr>
                <w:rFonts w:eastAsia="Times New Roman" w:hint="eastAsia"/>
                <w:lang w:eastAsia="en-US"/>
              </w:rPr>
              <w:t>7-B</w:t>
            </w:r>
            <w:r w:rsidRPr="00A31528">
              <w:rPr>
                <w:rFonts w:eastAsia="Times New Roman"/>
                <w:lang w:eastAsia="en-US"/>
              </w:rPr>
              <w:t>.</w:t>
            </w:r>
            <w:r>
              <w:rPr>
                <w:rFonts w:eastAsia="Times New Roman"/>
                <w:lang w:eastAsia="en-US"/>
              </w:rPr>
              <w:t xml:space="preserve"> </w:t>
            </w:r>
          </w:p>
        </w:tc>
      </w:tr>
    </w:tbl>
    <w:p w:rsidR="00201AC2" w:rsidRPr="002339D0" w:rsidRDefault="00201AC2" w:rsidP="00201AC2">
      <w:pPr>
        <w:jc w:val="both"/>
        <w:rPr>
          <w:rFonts w:eastAsia="Times New Roman"/>
          <w:b/>
          <w:lang w:eastAsia="en-US"/>
        </w:rPr>
      </w:pPr>
    </w:p>
    <w:p w:rsidR="00201AC2" w:rsidRPr="002339D0" w:rsidRDefault="00201AC2" w:rsidP="00201AC2">
      <w:pPr>
        <w:jc w:val="both"/>
        <w:rPr>
          <w:rFonts w:eastAsia="Times New Roman"/>
          <w:b/>
          <w:lang w:eastAsia="en-US"/>
        </w:rPr>
      </w:pPr>
    </w:p>
    <w:p w:rsidR="00201AC2" w:rsidRPr="002339D0" w:rsidRDefault="00201AC2" w:rsidP="00201AC2">
      <w:pPr>
        <w:rPr>
          <w:rFonts w:eastAsia="Times New Roman"/>
          <w:b/>
        </w:rPr>
      </w:pPr>
      <w:bookmarkStart w:id="0" w:name="_GoBack"/>
      <w:bookmarkEnd w:id="0"/>
    </w:p>
    <w:p w:rsidR="00D9480E" w:rsidRDefault="00D9480E">
      <w:pPr>
        <w:rPr>
          <w:rFonts w:eastAsia="Times New Roman"/>
          <w:b/>
        </w:rPr>
      </w:pPr>
      <w:r>
        <w:rPr>
          <w:rFonts w:eastAsia="Times New Roman"/>
          <w:b/>
        </w:rPr>
        <w:br w:type="page"/>
      </w:r>
    </w:p>
    <w:p w:rsidR="00201AC2" w:rsidRDefault="00DF1AAE" w:rsidP="00201AC2">
      <w:pPr>
        <w:rPr>
          <w:rFonts w:eastAsia="Times New Roman"/>
          <w:b/>
        </w:rPr>
      </w:pPr>
      <w:r>
        <w:rPr>
          <w:rFonts w:eastAsia="Times New Roman"/>
          <w:b/>
        </w:rPr>
        <w:lastRenderedPageBreak/>
        <w:t>28</w:t>
      </w:r>
      <w:r w:rsidR="00201AC2">
        <w:rPr>
          <w:rFonts w:eastAsia="Times New Roman"/>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201AC2" w:rsidRPr="0038068F" w:rsidTr="00F011EA">
        <w:trPr>
          <w:trHeight w:val="346"/>
        </w:trPr>
        <w:tc>
          <w:tcPr>
            <w:tcW w:w="3014" w:type="dxa"/>
          </w:tcPr>
          <w:p w:rsidR="00201AC2" w:rsidRPr="00343026" w:rsidRDefault="00201AC2" w:rsidP="00F011EA">
            <w:pPr>
              <w:ind w:left="37"/>
              <w:jc w:val="both"/>
              <w:rPr>
                <w:b/>
              </w:rPr>
            </w:pPr>
            <w:r w:rsidRPr="00343026">
              <w:rPr>
                <w:b/>
              </w:rPr>
              <w:br w:type="page"/>
            </w:r>
            <w:r w:rsidRPr="00343026">
              <w:rPr>
                <w:b/>
              </w:rPr>
              <w:br w:type="page"/>
              <w:t xml:space="preserve">Sector </w:t>
            </w:r>
          </w:p>
        </w:tc>
        <w:tc>
          <w:tcPr>
            <w:tcW w:w="6095" w:type="dxa"/>
          </w:tcPr>
          <w:p w:rsidR="00201AC2" w:rsidRPr="0038068F" w:rsidRDefault="00201AC2" w:rsidP="00F011EA">
            <w:pPr>
              <w:jc w:val="both"/>
            </w:pPr>
            <w:r w:rsidRPr="002339D0">
              <w:rPr>
                <w:rFonts w:eastAsia="Times New Roman"/>
                <w:lang w:eastAsia="en-US"/>
              </w:rPr>
              <w:t>Agriculture</w:t>
            </w:r>
          </w:p>
        </w:tc>
      </w:tr>
      <w:tr w:rsidR="00201AC2" w:rsidRPr="0038068F" w:rsidTr="00F011EA">
        <w:trPr>
          <w:trHeight w:val="309"/>
        </w:trPr>
        <w:tc>
          <w:tcPr>
            <w:tcW w:w="3014" w:type="dxa"/>
          </w:tcPr>
          <w:p w:rsidR="00201AC2" w:rsidRPr="00343026" w:rsidRDefault="00201AC2" w:rsidP="00F011EA">
            <w:pPr>
              <w:jc w:val="both"/>
              <w:rPr>
                <w:b/>
              </w:rPr>
            </w:pPr>
            <w:r w:rsidRPr="00343026">
              <w:rPr>
                <w:b/>
              </w:rPr>
              <w:t xml:space="preserve">Sub-sector </w:t>
            </w:r>
          </w:p>
        </w:tc>
        <w:tc>
          <w:tcPr>
            <w:tcW w:w="6095" w:type="dxa"/>
          </w:tcPr>
          <w:p w:rsidR="00201AC2" w:rsidRPr="0038068F" w:rsidRDefault="00201AC2" w:rsidP="00F011EA">
            <w:pPr>
              <w:jc w:val="both"/>
            </w:pPr>
            <w:r w:rsidRPr="002339D0">
              <w:rPr>
                <w:rFonts w:eastAsia="Times New Roman"/>
                <w:lang w:eastAsia="en-US"/>
              </w:rPr>
              <w:t>Agricultural</w:t>
            </w:r>
            <w:r w:rsidRPr="002339D0">
              <w:rPr>
                <w:rFonts w:eastAsia="Times New Roman"/>
              </w:rPr>
              <w:t xml:space="preserve"> </w:t>
            </w:r>
            <w:r w:rsidRPr="002339D0">
              <w:rPr>
                <w:rFonts w:eastAsia="Times New Roman"/>
                <w:lang w:eastAsia="en-US"/>
              </w:rPr>
              <w:t>Credit</w:t>
            </w:r>
            <w:r w:rsidRPr="002339D0">
              <w:rPr>
                <w:rFonts w:eastAsia="Times New Roman"/>
              </w:rPr>
              <w:t xml:space="preserve"> </w:t>
            </w:r>
            <w:r w:rsidRPr="002339D0">
              <w:rPr>
                <w:rFonts w:eastAsia="Times New Roman"/>
                <w:lang w:eastAsia="en-US"/>
              </w:rPr>
              <w:t xml:space="preserve">Cooperatives </w:t>
            </w:r>
          </w:p>
        </w:tc>
      </w:tr>
      <w:tr w:rsidR="00201AC2" w:rsidRPr="0038068F" w:rsidTr="00F011EA">
        <w:trPr>
          <w:trHeight w:val="630"/>
        </w:trPr>
        <w:tc>
          <w:tcPr>
            <w:tcW w:w="3014" w:type="dxa"/>
          </w:tcPr>
          <w:p w:rsidR="00201AC2" w:rsidRPr="00343026" w:rsidRDefault="00201AC2" w:rsidP="00F011EA">
            <w:pPr>
              <w:jc w:val="both"/>
              <w:rPr>
                <w:b/>
              </w:rPr>
            </w:pPr>
            <w:r w:rsidRPr="00343026">
              <w:rPr>
                <w:b/>
              </w:rPr>
              <w:t xml:space="preserve">Industry Classification </w:t>
            </w:r>
          </w:p>
        </w:tc>
        <w:tc>
          <w:tcPr>
            <w:tcW w:w="6095" w:type="dxa"/>
          </w:tcPr>
          <w:p w:rsidR="00201AC2" w:rsidRPr="0038068F" w:rsidRDefault="00201AC2" w:rsidP="00F011EA">
            <w:pPr>
              <w:jc w:val="both"/>
            </w:pPr>
            <w:r>
              <w:t>-</w:t>
            </w:r>
          </w:p>
        </w:tc>
      </w:tr>
      <w:tr w:rsidR="00201AC2" w:rsidRPr="0038068F" w:rsidTr="00F011EA">
        <w:trPr>
          <w:trHeight w:val="630"/>
        </w:trPr>
        <w:tc>
          <w:tcPr>
            <w:tcW w:w="3014" w:type="dxa"/>
          </w:tcPr>
          <w:p w:rsidR="00201AC2" w:rsidRPr="00343026" w:rsidRDefault="00201AC2" w:rsidP="00F011EA">
            <w:pPr>
              <w:ind w:left="37"/>
              <w:rPr>
                <w:b/>
              </w:rPr>
            </w:pPr>
            <w:r w:rsidRPr="002B4D28">
              <w:rPr>
                <w:rFonts w:eastAsia="Times New Roman"/>
                <w:b/>
                <w:lang w:eastAsia="en-US"/>
              </w:rPr>
              <w:t>Type of Reservation</w:t>
            </w:r>
          </w:p>
        </w:tc>
        <w:tc>
          <w:tcPr>
            <w:tcW w:w="6095" w:type="dxa"/>
          </w:tcPr>
          <w:p w:rsidR="00201AC2" w:rsidRPr="0038068F" w:rsidRDefault="00201AC2" w:rsidP="00DC7747">
            <w:pPr>
              <w:jc w:val="both"/>
            </w:pPr>
            <w:r w:rsidRPr="002339D0">
              <w:rPr>
                <w:rFonts w:eastAsia="Times New Roman"/>
                <w:bCs/>
                <w:lang w:eastAsia="en-US"/>
              </w:rPr>
              <w:t>Senior Management and</w:t>
            </w:r>
            <w:r w:rsidRPr="002339D0">
              <w:rPr>
                <w:rFonts w:eastAsia="Times New Roman"/>
                <w:bCs/>
              </w:rPr>
              <w:t xml:space="preserve"> </w:t>
            </w:r>
            <w:r w:rsidRPr="002339D0">
              <w:rPr>
                <w:rFonts w:eastAsia="Times New Roman"/>
                <w:bCs/>
                <w:lang w:eastAsia="en-US"/>
              </w:rPr>
              <w:t>Boards of Directors (Article</w:t>
            </w:r>
            <w:r w:rsidR="00DC7747">
              <w:rPr>
                <w:rFonts w:eastAsia="Times New Roman"/>
                <w:bCs/>
                <w:lang w:eastAsia="en-US"/>
              </w:rPr>
              <w:t xml:space="preserve"> </w:t>
            </w:r>
            <w:r w:rsidR="00055C34">
              <w:rPr>
                <w:rFonts w:eastAsia="Times New Roman"/>
                <w:bCs/>
                <w:lang w:eastAsia="en-US"/>
              </w:rPr>
              <w:t>12</w:t>
            </w:r>
            <w:r w:rsidRPr="002339D0">
              <w:rPr>
                <w:rFonts w:eastAsia="Times New Roman"/>
                <w:bCs/>
                <w:lang w:eastAsia="en-US"/>
              </w:rPr>
              <w:t>.</w:t>
            </w:r>
            <w:r w:rsidR="00DC7747">
              <w:rPr>
                <w:rFonts w:eastAsia="Times New Roman"/>
                <w:bCs/>
                <w:lang w:eastAsia="en-US"/>
              </w:rPr>
              <w:t>8</w:t>
            </w:r>
            <w:r w:rsidRPr="002339D0">
              <w:rPr>
                <w:rFonts w:eastAsia="Times New Roman"/>
                <w:bCs/>
                <w:lang w:eastAsia="en-US"/>
              </w:rPr>
              <w:t>)</w:t>
            </w:r>
          </w:p>
        </w:tc>
      </w:tr>
      <w:tr w:rsidR="00201AC2" w:rsidRPr="0038068F" w:rsidTr="00F011EA">
        <w:trPr>
          <w:trHeight w:val="630"/>
        </w:trPr>
        <w:tc>
          <w:tcPr>
            <w:tcW w:w="3014" w:type="dxa"/>
          </w:tcPr>
          <w:p w:rsidR="00201AC2" w:rsidRPr="00343026" w:rsidRDefault="00201AC2" w:rsidP="00F011EA">
            <w:pPr>
              <w:rPr>
                <w:b/>
              </w:rPr>
            </w:pPr>
            <w:r w:rsidRPr="00502776">
              <w:rPr>
                <w:rFonts w:eastAsia="Times New Roman"/>
                <w:b/>
                <w:lang w:eastAsia="en-US"/>
              </w:rPr>
              <w:t>Source of Measure</w:t>
            </w:r>
          </w:p>
        </w:tc>
        <w:tc>
          <w:tcPr>
            <w:tcW w:w="6095" w:type="dxa"/>
          </w:tcPr>
          <w:p w:rsidR="00201AC2" w:rsidRPr="00502776" w:rsidRDefault="00201AC2" w:rsidP="00F011EA">
            <w:pPr>
              <w:pStyle w:val="ListeParagraf"/>
              <w:ind w:leftChars="0" w:left="0"/>
              <w:contextualSpacing/>
              <w:jc w:val="both"/>
              <w:rPr>
                <w:rFonts w:eastAsia="Times New Roman"/>
              </w:rPr>
            </w:pPr>
            <w:r w:rsidRPr="002339D0">
              <w:rPr>
                <w:rFonts w:eastAsia="Times New Roman"/>
                <w:i/>
                <w:lang w:eastAsia="en-US"/>
              </w:rPr>
              <w:t>Articles of Incorporation</w:t>
            </w:r>
            <w:r w:rsidRPr="002339D0">
              <w:rPr>
                <w:rFonts w:eastAsia="Times New Roman"/>
                <w:i/>
              </w:rPr>
              <w:t xml:space="preserve"> </w:t>
            </w:r>
            <w:r w:rsidRPr="002339D0">
              <w:rPr>
                <w:rFonts w:eastAsia="Times New Roman"/>
                <w:i/>
                <w:lang w:eastAsia="en-US"/>
              </w:rPr>
              <w:t>of Turkish</w:t>
            </w:r>
            <w:r w:rsidRPr="002339D0">
              <w:rPr>
                <w:rFonts w:eastAsia="Times New Roman"/>
                <w:i/>
              </w:rPr>
              <w:t xml:space="preserve"> </w:t>
            </w:r>
            <w:r w:rsidRPr="002339D0">
              <w:rPr>
                <w:rFonts w:eastAsia="Times New Roman"/>
                <w:i/>
                <w:lang w:eastAsia="en-US"/>
              </w:rPr>
              <w:t>Agricultural</w:t>
            </w:r>
            <w:r w:rsidRPr="002339D0">
              <w:rPr>
                <w:rFonts w:eastAsia="Times New Roman"/>
                <w:i/>
              </w:rPr>
              <w:t xml:space="preserve"> </w:t>
            </w:r>
            <w:r w:rsidRPr="002339D0">
              <w:rPr>
                <w:rFonts w:eastAsia="Times New Roman"/>
                <w:i/>
                <w:lang w:eastAsia="en-US"/>
              </w:rPr>
              <w:t>Credit</w:t>
            </w:r>
            <w:r w:rsidRPr="002339D0">
              <w:rPr>
                <w:rFonts w:eastAsia="Times New Roman"/>
                <w:i/>
              </w:rPr>
              <w:t xml:space="preserve"> </w:t>
            </w:r>
            <w:r w:rsidRPr="002339D0">
              <w:rPr>
                <w:rFonts w:eastAsia="Times New Roman"/>
                <w:i/>
                <w:lang w:eastAsia="en-US"/>
              </w:rPr>
              <w:t>Cooperatives</w:t>
            </w:r>
            <w:r w:rsidRPr="002339D0">
              <w:rPr>
                <w:rFonts w:eastAsia="Times New Roman"/>
                <w:lang w:eastAsia="en-US"/>
              </w:rPr>
              <w:t>, Articles 30 and 37</w:t>
            </w:r>
          </w:p>
        </w:tc>
      </w:tr>
      <w:tr w:rsidR="00201AC2" w:rsidRPr="0038068F" w:rsidTr="00F011EA">
        <w:trPr>
          <w:trHeight w:val="283"/>
        </w:trPr>
        <w:tc>
          <w:tcPr>
            <w:tcW w:w="3014" w:type="dxa"/>
          </w:tcPr>
          <w:p w:rsidR="00201AC2" w:rsidRPr="00343026" w:rsidRDefault="00201AC2" w:rsidP="00F011EA">
            <w:pPr>
              <w:ind w:left="37"/>
              <w:rPr>
                <w:b/>
              </w:rPr>
            </w:pPr>
            <w:r w:rsidRPr="002B4D28">
              <w:rPr>
                <w:rFonts w:eastAsia="Times New Roman"/>
                <w:b/>
                <w:lang w:eastAsia="en-US"/>
              </w:rPr>
              <w:t>Description of Reservation</w:t>
            </w:r>
          </w:p>
        </w:tc>
        <w:tc>
          <w:tcPr>
            <w:tcW w:w="6095" w:type="dxa"/>
          </w:tcPr>
          <w:p w:rsidR="00341D93" w:rsidRPr="00A31528" w:rsidRDefault="00341D93" w:rsidP="00341D93">
            <w:pPr>
              <w:jc w:val="both"/>
              <w:rPr>
                <w:u w:val="single"/>
              </w:rPr>
            </w:pPr>
            <w:r w:rsidRPr="00A31528">
              <w:rPr>
                <w:u w:val="single"/>
              </w:rPr>
              <w:t>Investment</w:t>
            </w:r>
            <w:r>
              <w:rPr>
                <w:u w:val="single"/>
              </w:rPr>
              <w:t>:</w:t>
            </w:r>
          </w:p>
          <w:p w:rsidR="00341D93" w:rsidRDefault="00341D93" w:rsidP="00F011EA">
            <w:pPr>
              <w:jc w:val="both"/>
              <w:rPr>
                <w:rFonts w:eastAsia="Times New Roman"/>
                <w:lang w:eastAsia="en-US"/>
              </w:rPr>
            </w:pPr>
          </w:p>
          <w:p w:rsidR="00201AC2" w:rsidRPr="0038068F" w:rsidRDefault="00201AC2" w:rsidP="00F011EA">
            <w:pPr>
              <w:jc w:val="both"/>
            </w:pPr>
            <w:r w:rsidRPr="002339D0">
              <w:rPr>
                <w:rFonts w:eastAsia="Times New Roman"/>
                <w:lang w:eastAsia="en-US"/>
              </w:rPr>
              <w:t>All</w:t>
            </w:r>
            <w:r w:rsidRPr="002339D0">
              <w:rPr>
                <w:rFonts w:eastAsia="Times New Roman"/>
              </w:rPr>
              <w:t xml:space="preserve"> </w:t>
            </w:r>
            <w:r w:rsidRPr="002339D0">
              <w:rPr>
                <w:rFonts w:eastAsia="Times New Roman"/>
                <w:lang w:eastAsia="en-US"/>
              </w:rPr>
              <w:t>members of the</w:t>
            </w:r>
            <w:r w:rsidRPr="002339D0">
              <w:rPr>
                <w:rFonts w:eastAsia="Times New Roman"/>
              </w:rPr>
              <w:t xml:space="preserve"> </w:t>
            </w:r>
            <w:r w:rsidRPr="002339D0">
              <w:rPr>
                <w:rFonts w:eastAsia="Times New Roman"/>
                <w:lang w:eastAsia="en-US"/>
              </w:rPr>
              <w:t>boards of directors</w:t>
            </w:r>
            <w:r w:rsidRPr="002339D0">
              <w:rPr>
                <w:rFonts w:eastAsia="Times New Roman"/>
              </w:rPr>
              <w:t xml:space="preserve"> </w:t>
            </w:r>
            <w:r w:rsidRPr="002339D0">
              <w:rPr>
                <w:rFonts w:eastAsia="Times New Roman"/>
                <w:lang w:eastAsia="en-US"/>
              </w:rPr>
              <w:t>and</w:t>
            </w:r>
            <w:r w:rsidRPr="002339D0">
              <w:rPr>
                <w:rFonts w:eastAsia="Times New Roman"/>
              </w:rPr>
              <w:t xml:space="preserve"> </w:t>
            </w:r>
            <w:r w:rsidRPr="002339D0">
              <w:rPr>
                <w:rFonts w:eastAsia="Times New Roman"/>
                <w:lang w:eastAsia="en-US"/>
              </w:rPr>
              <w:t>auditors of Turkish</w:t>
            </w:r>
            <w:r w:rsidRPr="002339D0">
              <w:rPr>
                <w:rFonts w:eastAsia="Times New Roman"/>
              </w:rPr>
              <w:t xml:space="preserve"> </w:t>
            </w:r>
            <w:r w:rsidRPr="002339D0">
              <w:rPr>
                <w:rFonts w:eastAsia="Times New Roman"/>
                <w:lang w:eastAsia="en-US"/>
              </w:rPr>
              <w:t>Agricultural</w:t>
            </w:r>
            <w:r w:rsidRPr="002339D0">
              <w:rPr>
                <w:rFonts w:eastAsia="Times New Roman"/>
              </w:rPr>
              <w:t xml:space="preserve"> </w:t>
            </w:r>
            <w:r w:rsidRPr="002339D0">
              <w:rPr>
                <w:rFonts w:eastAsia="Times New Roman"/>
                <w:lang w:eastAsia="en-US"/>
              </w:rPr>
              <w:t>Credit</w:t>
            </w:r>
            <w:r w:rsidRPr="002339D0">
              <w:rPr>
                <w:rFonts w:eastAsia="Times New Roman"/>
              </w:rPr>
              <w:t xml:space="preserve"> </w:t>
            </w:r>
            <w:r w:rsidRPr="002339D0">
              <w:rPr>
                <w:rFonts w:eastAsia="Times New Roman"/>
                <w:lang w:eastAsia="en-US"/>
              </w:rPr>
              <w:t>Cooperatives (“</w:t>
            </w:r>
            <w:proofErr w:type="spellStart"/>
            <w:r w:rsidRPr="002339D0">
              <w:rPr>
                <w:rFonts w:eastAsia="Times New Roman"/>
                <w:i/>
                <w:lang w:eastAsia="en-US"/>
              </w:rPr>
              <w:t>Türkiye</w:t>
            </w:r>
            <w:proofErr w:type="spellEnd"/>
            <w:r w:rsidRPr="002339D0">
              <w:rPr>
                <w:rFonts w:eastAsia="Times New Roman"/>
                <w:i/>
                <w:lang w:eastAsia="en-US"/>
              </w:rPr>
              <w:t xml:space="preserve"> </w:t>
            </w:r>
            <w:proofErr w:type="spellStart"/>
            <w:r w:rsidRPr="002339D0">
              <w:rPr>
                <w:rFonts w:eastAsia="Times New Roman"/>
                <w:i/>
                <w:lang w:eastAsia="en-US"/>
              </w:rPr>
              <w:t>Tarım</w:t>
            </w:r>
            <w:proofErr w:type="spellEnd"/>
            <w:r w:rsidRPr="002339D0">
              <w:rPr>
                <w:rFonts w:eastAsia="Times New Roman"/>
                <w:i/>
                <w:lang w:eastAsia="en-US"/>
              </w:rPr>
              <w:t xml:space="preserve"> </w:t>
            </w:r>
            <w:proofErr w:type="spellStart"/>
            <w:r w:rsidRPr="002339D0">
              <w:rPr>
                <w:rFonts w:eastAsia="Times New Roman"/>
                <w:i/>
                <w:lang w:eastAsia="en-US"/>
              </w:rPr>
              <w:t>Kredi</w:t>
            </w:r>
            <w:proofErr w:type="spellEnd"/>
            <w:r w:rsidRPr="002339D0">
              <w:rPr>
                <w:rFonts w:eastAsia="Times New Roman"/>
                <w:i/>
                <w:lang w:eastAsia="en-US"/>
              </w:rPr>
              <w:t xml:space="preserve"> </w:t>
            </w:r>
            <w:proofErr w:type="spellStart"/>
            <w:r w:rsidRPr="002339D0">
              <w:rPr>
                <w:rFonts w:eastAsia="Times New Roman"/>
                <w:i/>
                <w:lang w:eastAsia="en-US"/>
              </w:rPr>
              <w:t>Kooperatifleri</w:t>
            </w:r>
            <w:proofErr w:type="spellEnd"/>
            <w:r w:rsidRPr="002339D0">
              <w:rPr>
                <w:rFonts w:eastAsia="Times New Roman"/>
                <w:lang w:eastAsia="en-US"/>
              </w:rPr>
              <w:t>”) must be Turkish</w:t>
            </w:r>
            <w:r w:rsidRPr="002339D0">
              <w:rPr>
                <w:rFonts w:eastAsia="Times New Roman"/>
              </w:rPr>
              <w:t xml:space="preserve"> </w:t>
            </w:r>
            <w:r w:rsidRPr="002339D0">
              <w:rPr>
                <w:rFonts w:eastAsia="Times New Roman"/>
                <w:lang w:eastAsia="en-US"/>
              </w:rPr>
              <w:t>nationals</w:t>
            </w:r>
            <w:r>
              <w:rPr>
                <w:rFonts w:eastAsia="Times New Roman"/>
                <w:lang w:eastAsia="en-US"/>
              </w:rPr>
              <w:t>.</w:t>
            </w:r>
          </w:p>
        </w:tc>
      </w:tr>
    </w:tbl>
    <w:p w:rsidR="00201AC2" w:rsidRPr="002339D0" w:rsidRDefault="00201AC2" w:rsidP="00201AC2">
      <w:pPr>
        <w:jc w:val="center"/>
        <w:rPr>
          <w:rFonts w:eastAsia="Times New Roman"/>
          <w:b/>
          <w:lang w:eastAsia="en-US"/>
        </w:rPr>
      </w:pPr>
    </w:p>
    <w:p w:rsidR="00201AC2" w:rsidRDefault="00201AC2" w:rsidP="00201AC2">
      <w:pPr>
        <w:jc w:val="center"/>
        <w:rPr>
          <w:rFonts w:eastAsia="Times New Roman"/>
          <w:b/>
        </w:rPr>
      </w:pPr>
    </w:p>
    <w:p w:rsidR="001F5159" w:rsidRPr="002E01EF" w:rsidRDefault="001F5159" w:rsidP="00201AC2">
      <w:pPr>
        <w:jc w:val="center"/>
        <w:rPr>
          <w:rFonts w:eastAsiaTheme="minorEastAsia"/>
          <w:b/>
        </w:rPr>
      </w:pPr>
    </w:p>
    <w:p w:rsidR="001F5159" w:rsidRDefault="001F5159" w:rsidP="00201AC2">
      <w:pPr>
        <w:jc w:val="center"/>
        <w:rPr>
          <w:rFonts w:eastAsia="Times New Roman"/>
          <w:b/>
        </w:rPr>
      </w:pPr>
    </w:p>
    <w:p w:rsidR="00997C1C" w:rsidRDefault="00997C1C">
      <w:pPr>
        <w:rPr>
          <w:rFonts w:eastAsia="Times New Roman"/>
          <w:b/>
        </w:rPr>
      </w:pPr>
      <w:r>
        <w:rPr>
          <w:rFonts w:eastAsia="Times New Roman"/>
          <w:b/>
        </w:rPr>
        <w:br w:type="page"/>
      </w:r>
    </w:p>
    <w:p w:rsidR="00997C1C" w:rsidRDefault="00997C1C" w:rsidP="00997C1C">
      <w:pPr>
        <w:autoSpaceDE w:val="0"/>
        <w:autoSpaceDN w:val="0"/>
        <w:adjustRightInd w:val="0"/>
        <w:jc w:val="both"/>
        <w:rPr>
          <w:b/>
          <w:bCs/>
          <w:color w:val="000000"/>
        </w:rPr>
      </w:pPr>
    </w:p>
    <w:p w:rsidR="00997C1C" w:rsidRDefault="00DF1AAE" w:rsidP="00997C1C">
      <w:pPr>
        <w:autoSpaceDE w:val="0"/>
        <w:autoSpaceDN w:val="0"/>
        <w:adjustRightInd w:val="0"/>
        <w:jc w:val="both"/>
        <w:rPr>
          <w:b/>
          <w:bCs/>
          <w:color w:val="000000"/>
        </w:rPr>
      </w:pPr>
      <w:r>
        <w:rPr>
          <w:b/>
          <w:bCs/>
          <w:color w:val="000000"/>
        </w:rPr>
        <w:t>29</w:t>
      </w:r>
      <w:r w:rsidR="00056896">
        <w:rPr>
          <w:b/>
          <w:bCs/>
          <w:color w:val="000000"/>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72035D" w:rsidRPr="0038068F" w:rsidTr="00A5183C">
        <w:trPr>
          <w:trHeight w:val="346"/>
        </w:trPr>
        <w:tc>
          <w:tcPr>
            <w:tcW w:w="3014" w:type="dxa"/>
          </w:tcPr>
          <w:p w:rsidR="0072035D" w:rsidRPr="00343026" w:rsidRDefault="0072035D" w:rsidP="00A5183C">
            <w:pPr>
              <w:ind w:left="37"/>
              <w:jc w:val="both"/>
              <w:rPr>
                <w:b/>
              </w:rPr>
            </w:pPr>
            <w:r w:rsidRPr="00343026">
              <w:rPr>
                <w:b/>
              </w:rPr>
              <w:br w:type="page"/>
            </w:r>
            <w:r w:rsidRPr="00343026">
              <w:rPr>
                <w:b/>
              </w:rPr>
              <w:br w:type="page"/>
              <w:t xml:space="preserve">Sector </w:t>
            </w:r>
          </w:p>
        </w:tc>
        <w:tc>
          <w:tcPr>
            <w:tcW w:w="6095" w:type="dxa"/>
          </w:tcPr>
          <w:p w:rsidR="0072035D" w:rsidRPr="0038068F" w:rsidRDefault="0072035D" w:rsidP="00A5183C">
            <w:pPr>
              <w:jc w:val="both"/>
            </w:pPr>
            <w:r w:rsidRPr="00066F7A">
              <w:rPr>
                <w:color w:val="000000"/>
              </w:rPr>
              <w:t>Fishery</w:t>
            </w:r>
          </w:p>
        </w:tc>
      </w:tr>
      <w:tr w:rsidR="0072035D" w:rsidRPr="0038068F" w:rsidTr="00A5183C">
        <w:trPr>
          <w:trHeight w:val="309"/>
        </w:trPr>
        <w:tc>
          <w:tcPr>
            <w:tcW w:w="3014" w:type="dxa"/>
          </w:tcPr>
          <w:p w:rsidR="0072035D" w:rsidRPr="00343026" w:rsidRDefault="0072035D" w:rsidP="00A5183C">
            <w:pPr>
              <w:jc w:val="both"/>
              <w:rPr>
                <w:b/>
              </w:rPr>
            </w:pPr>
            <w:r w:rsidRPr="00343026">
              <w:rPr>
                <w:b/>
              </w:rPr>
              <w:t xml:space="preserve">Sub-sector </w:t>
            </w:r>
          </w:p>
        </w:tc>
        <w:tc>
          <w:tcPr>
            <w:tcW w:w="6095" w:type="dxa"/>
          </w:tcPr>
          <w:p w:rsidR="0072035D" w:rsidRPr="0038068F" w:rsidRDefault="0072035D" w:rsidP="00A5183C">
            <w:pPr>
              <w:jc w:val="both"/>
            </w:pPr>
          </w:p>
        </w:tc>
      </w:tr>
      <w:tr w:rsidR="0072035D" w:rsidRPr="0038068F" w:rsidTr="00A5183C">
        <w:trPr>
          <w:trHeight w:val="630"/>
        </w:trPr>
        <w:tc>
          <w:tcPr>
            <w:tcW w:w="3014" w:type="dxa"/>
          </w:tcPr>
          <w:p w:rsidR="0072035D" w:rsidRPr="00343026" w:rsidRDefault="0072035D" w:rsidP="00A5183C">
            <w:pPr>
              <w:jc w:val="both"/>
              <w:rPr>
                <w:b/>
              </w:rPr>
            </w:pPr>
            <w:r w:rsidRPr="00343026">
              <w:rPr>
                <w:b/>
              </w:rPr>
              <w:t xml:space="preserve">Industry Classification </w:t>
            </w:r>
          </w:p>
        </w:tc>
        <w:tc>
          <w:tcPr>
            <w:tcW w:w="6095" w:type="dxa"/>
          </w:tcPr>
          <w:p w:rsidR="0072035D" w:rsidRPr="0038068F" w:rsidRDefault="0072035D" w:rsidP="00A5183C">
            <w:pPr>
              <w:jc w:val="both"/>
            </w:pPr>
            <w:r>
              <w:t>-</w:t>
            </w:r>
          </w:p>
        </w:tc>
      </w:tr>
      <w:tr w:rsidR="0072035D" w:rsidRPr="0038068F" w:rsidTr="00A5183C">
        <w:trPr>
          <w:trHeight w:val="630"/>
        </w:trPr>
        <w:tc>
          <w:tcPr>
            <w:tcW w:w="3014" w:type="dxa"/>
          </w:tcPr>
          <w:p w:rsidR="0072035D" w:rsidRPr="00343026" w:rsidRDefault="0072035D" w:rsidP="00A5183C">
            <w:pPr>
              <w:ind w:left="37"/>
              <w:rPr>
                <w:b/>
              </w:rPr>
            </w:pPr>
            <w:r w:rsidRPr="002B4D28">
              <w:rPr>
                <w:rFonts w:eastAsia="Times New Roman"/>
                <w:b/>
                <w:lang w:eastAsia="en-US"/>
              </w:rPr>
              <w:t>Type of Reservation</w:t>
            </w:r>
          </w:p>
        </w:tc>
        <w:tc>
          <w:tcPr>
            <w:tcW w:w="6095" w:type="dxa"/>
          </w:tcPr>
          <w:p w:rsidR="0072035D" w:rsidRDefault="0072035D" w:rsidP="00A5183C">
            <w:pPr>
              <w:jc w:val="both"/>
              <w:rPr>
                <w:color w:val="000000"/>
              </w:rPr>
            </w:pPr>
            <w:r w:rsidRPr="00066F7A">
              <w:rPr>
                <w:color w:val="000000"/>
              </w:rPr>
              <w:t>National Treatment (Article</w:t>
            </w:r>
            <w:r w:rsidR="00331734">
              <w:rPr>
                <w:color w:val="000000"/>
              </w:rPr>
              <w:t xml:space="preserve"> </w:t>
            </w:r>
            <w:r w:rsidR="00055C34">
              <w:rPr>
                <w:color w:val="000000"/>
              </w:rPr>
              <w:t>12</w:t>
            </w:r>
            <w:r w:rsidRPr="00066F7A">
              <w:rPr>
                <w:color w:val="000000"/>
              </w:rPr>
              <w:t>.4)</w:t>
            </w:r>
          </w:p>
          <w:p w:rsidR="00582C1C" w:rsidRPr="0038068F" w:rsidRDefault="00582C1C" w:rsidP="00A5183C">
            <w:pPr>
              <w:jc w:val="both"/>
            </w:pPr>
            <w:r>
              <w:rPr>
                <w:color w:val="000000"/>
              </w:rPr>
              <w:t xml:space="preserve">Most Favored Nation (Article </w:t>
            </w:r>
            <w:r w:rsidR="00055C34">
              <w:rPr>
                <w:color w:val="000000"/>
              </w:rPr>
              <w:t>12</w:t>
            </w:r>
            <w:r>
              <w:rPr>
                <w:color w:val="000000"/>
              </w:rPr>
              <w:t xml:space="preserve">.5) </w:t>
            </w:r>
          </w:p>
        </w:tc>
      </w:tr>
      <w:tr w:rsidR="0072035D" w:rsidRPr="0038068F" w:rsidTr="00A5183C">
        <w:trPr>
          <w:trHeight w:val="630"/>
        </w:trPr>
        <w:tc>
          <w:tcPr>
            <w:tcW w:w="3014" w:type="dxa"/>
          </w:tcPr>
          <w:p w:rsidR="0072035D" w:rsidRPr="00343026" w:rsidRDefault="0072035D" w:rsidP="00A5183C">
            <w:pPr>
              <w:rPr>
                <w:b/>
              </w:rPr>
            </w:pPr>
            <w:r w:rsidRPr="00502776">
              <w:rPr>
                <w:rFonts w:eastAsia="Times New Roman"/>
                <w:b/>
                <w:lang w:eastAsia="en-US"/>
              </w:rPr>
              <w:t>Source of Measure</w:t>
            </w:r>
          </w:p>
        </w:tc>
        <w:tc>
          <w:tcPr>
            <w:tcW w:w="6095" w:type="dxa"/>
          </w:tcPr>
          <w:p w:rsidR="0072035D" w:rsidRDefault="0072035D" w:rsidP="00A5183C">
            <w:pPr>
              <w:pStyle w:val="ListeParagraf"/>
              <w:ind w:leftChars="0" w:left="0"/>
              <w:contextualSpacing/>
              <w:jc w:val="both"/>
              <w:rPr>
                <w:color w:val="000000"/>
              </w:rPr>
            </w:pPr>
            <w:r w:rsidRPr="00066F7A">
              <w:rPr>
                <w:i/>
                <w:iCs/>
                <w:color w:val="000000"/>
              </w:rPr>
              <w:t xml:space="preserve">Law on Fisheries </w:t>
            </w:r>
            <w:r w:rsidRPr="00066F7A">
              <w:rPr>
                <w:color w:val="000000"/>
              </w:rPr>
              <w:t>(Law No. 1380, March 22, 1971), Article 21</w:t>
            </w:r>
          </w:p>
          <w:p w:rsidR="0072035D" w:rsidRDefault="0072035D" w:rsidP="00A5183C">
            <w:pPr>
              <w:pStyle w:val="ListeParagraf"/>
              <w:ind w:leftChars="0" w:left="0"/>
              <w:contextualSpacing/>
              <w:jc w:val="both"/>
              <w:rPr>
                <w:color w:val="000000"/>
              </w:rPr>
            </w:pPr>
            <w:r>
              <w:rPr>
                <w:rFonts w:eastAsia="Times New Roman"/>
              </w:rPr>
              <w:t xml:space="preserve">Regulation </w:t>
            </w:r>
            <w:r w:rsidRPr="00066F7A">
              <w:rPr>
                <w:i/>
                <w:iCs/>
                <w:color w:val="000000"/>
              </w:rPr>
              <w:t xml:space="preserve">on Fisheries </w:t>
            </w:r>
            <w:r w:rsidRPr="00066F7A">
              <w:rPr>
                <w:color w:val="000000"/>
              </w:rPr>
              <w:t>(Published in the Official Gazette on March 10, 1995), Article 5</w:t>
            </w:r>
          </w:p>
          <w:p w:rsidR="00726EEB" w:rsidRPr="00502776" w:rsidRDefault="00726EEB" w:rsidP="00A5183C">
            <w:pPr>
              <w:pStyle w:val="ListeParagraf"/>
              <w:ind w:leftChars="0" w:left="0"/>
              <w:contextualSpacing/>
              <w:jc w:val="both"/>
              <w:rPr>
                <w:rFonts w:eastAsia="Times New Roman"/>
              </w:rPr>
            </w:pPr>
            <w:r>
              <w:rPr>
                <w:rFonts w:eastAsia="Times New Roman"/>
              </w:rPr>
              <w:t xml:space="preserve">Notice </w:t>
            </w:r>
            <w:r w:rsidRPr="00066F7A">
              <w:rPr>
                <w:i/>
                <w:iCs/>
                <w:color w:val="000000"/>
              </w:rPr>
              <w:t xml:space="preserve">on Commercial Fishing </w:t>
            </w:r>
            <w:r w:rsidRPr="00066F7A">
              <w:rPr>
                <w:color w:val="000000"/>
              </w:rPr>
              <w:t>(Notice No: 2012/65 Published in the Official Gazette on August 18, 2012) Article 21</w:t>
            </w:r>
          </w:p>
        </w:tc>
      </w:tr>
      <w:tr w:rsidR="0072035D" w:rsidRPr="0038068F" w:rsidTr="00A5183C">
        <w:trPr>
          <w:trHeight w:val="283"/>
        </w:trPr>
        <w:tc>
          <w:tcPr>
            <w:tcW w:w="3014" w:type="dxa"/>
          </w:tcPr>
          <w:p w:rsidR="0072035D" w:rsidRPr="00343026" w:rsidRDefault="0072035D" w:rsidP="00A5183C">
            <w:pPr>
              <w:ind w:left="37"/>
              <w:rPr>
                <w:b/>
              </w:rPr>
            </w:pPr>
            <w:r w:rsidRPr="002B4D28">
              <w:rPr>
                <w:rFonts w:eastAsia="Times New Roman"/>
                <w:b/>
                <w:lang w:eastAsia="en-US"/>
              </w:rPr>
              <w:t>Description of Reservation</w:t>
            </w:r>
          </w:p>
        </w:tc>
        <w:tc>
          <w:tcPr>
            <w:tcW w:w="6095" w:type="dxa"/>
          </w:tcPr>
          <w:p w:rsidR="00341D93" w:rsidRPr="00A31528" w:rsidRDefault="00341D93" w:rsidP="00341D93">
            <w:pPr>
              <w:jc w:val="both"/>
              <w:rPr>
                <w:u w:val="single"/>
              </w:rPr>
            </w:pPr>
            <w:r w:rsidRPr="00A31528">
              <w:rPr>
                <w:u w:val="single"/>
              </w:rPr>
              <w:t>Investment</w:t>
            </w:r>
            <w:r>
              <w:rPr>
                <w:u w:val="single"/>
              </w:rPr>
              <w:t>:</w:t>
            </w:r>
          </w:p>
          <w:p w:rsidR="00341D93" w:rsidRDefault="00341D93" w:rsidP="00A5183C">
            <w:pPr>
              <w:jc w:val="both"/>
              <w:rPr>
                <w:color w:val="000000"/>
              </w:rPr>
            </w:pPr>
          </w:p>
          <w:p w:rsidR="0072035D" w:rsidRDefault="00726EEB" w:rsidP="00A5183C">
            <w:pPr>
              <w:jc w:val="both"/>
              <w:rPr>
                <w:color w:val="000000"/>
              </w:rPr>
            </w:pPr>
            <w:r w:rsidRPr="00066F7A">
              <w:rPr>
                <w:color w:val="000000"/>
              </w:rPr>
              <w:t>Foreign Persons cannot engage in fish hunting in Turkish territorial sea and internal waters. Enterprises that are established in Turkey in conformity with the legislation on Foreign Direct Investment are subject to prior authorization and license requirements of the Ministry of Food, Agriculture and Livestock.</w:t>
            </w:r>
          </w:p>
          <w:p w:rsidR="00726EEB" w:rsidRDefault="00726EEB" w:rsidP="00A5183C">
            <w:pPr>
              <w:jc w:val="both"/>
              <w:rPr>
                <w:color w:val="000000"/>
              </w:rPr>
            </w:pPr>
          </w:p>
          <w:p w:rsidR="00726EEB" w:rsidRPr="0038068F" w:rsidRDefault="00726EEB" w:rsidP="00726EEB">
            <w:pPr>
              <w:jc w:val="both"/>
            </w:pPr>
            <w:r>
              <w:rPr>
                <w:color w:val="000000"/>
              </w:rPr>
              <w:t xml:space="preserve">Foreign </w:t>
            </w:r>
            <w:r w:rsidRPr="00DC2BF8">
              <w:rPr>
                <w:color w:val="000000"/>
              </w:rPr>
              <w:t xml:space="preserve">persons cannot operate in Tuna fishing by renting Turkish vessels. </w:t>
            </w:r>
          </w:p>
        </w:tc>
      </w:tr>
    </w:tbl>
    <w:p w:rsidR="00997C1C" w:rsidRDefault="00997C1C" w:rsidP="00997C1C">
      <w:pPr>
        <w:autoSpaceDE w:val="0"/>
        <w:autoSpaceDN w:val="0"/>
        <w:adjustRightInd w:val="0"/>
        <w:jc w:val="both"/>
        <w:rPr>
          <w:b/>
          <w:bCs/>
          <w:color w:val="000000"/>
        </w:rPr>
      </w:pPr>
    </w:p>
    <w:p w:rsidR="00997C1C" w:rsidRDefault="00997C1C" w:rsidP="00997C1C">
      <w:pPr>
        <w:autoSpaceDE w:val="0"/>
        <w:autoSpaceDN w:val="0"/>
        <w:adjustRightInd w:val="0"/>
        <w:jc w:val="both"/>
        <w:rPr>
          <w:b/>
          <w:bCs/>
          <w:color w:val="000000"/>
        </w:rPr>
      </w:pPr>
    </w:p>
    <w:p w:rsidR="001F5159" w:rsidRPr="002339D0" w:rsidRDefault="001F5159" w:rsidP="00201AC2">
      <w:pPr>
        <w:jc w:val="center"/>
        <w:rPr>
          <w:rFonts w:eastAsia="Times New Roman"/>
          <w:b/>
        </w:rPr>
      </w:pPr>
    </w:p>
    <w:sectPr w:rsidR="001F5159" w:rsidRPr="002339D0" w:rsidSect="00E642A6">
      <w:headerReference w:type="default" r:id="rId8"/>
      <w:footerReference w:type="default" r:id="rId9"/>
      <w:pgSz w:w="11906" w:h="16838" w:code="9"/>
      <w:pgMar w:top="1701" w:right="1440" w:bottom="1440" w:left="1440" w:header="851" w:footer="557" w:gutter="0"/>
      <w:cols w:space="425"/>
      <w:rtlGutter/>
      <w:docGrid w:linePitch="360" w:charSpace="8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B55" w:rsidRDefault="00DF0B55" w:rsidP="00C538E8">
      <w:r>
        <w:separator/>
      </w:r>
    </w:p>
  </w:endnote>
  <w:endnote w:type="continuationSeparator" w:id="0">
    <w:p w:rsidR="00DF0B55" w:rsidRDefault="00DF0B55" w:rsidP="00C5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962464"/>
      <w:docPartObj>
        <w:docPartGallery w:val="Page Numbers (Bottom of Page)"/>
        <w:docPartUnique/>
      </w:docPartObj>
    </w:sdtPr>
    <w:sdtEndPr>
      <w:rPr>
        <w:noProof/>
      </w:rPr>
    </w:sdtEndPr>
    <w:sdtContent>
      <w:p w:rsidR="007D5EE5" w:rsidRDefault="00080212">
        <w:pPr>
          <w:pStyle w:val="Altbilgi"/>
          <w:jc w:val="center"/>
        </w:pPr>
        <w:r>
          <w:fldChar w:fldCharType="begin"/>
        </w:r>
        <w:r>
          <w:instrText xml:space="preserve"> PAGE   \* MERGEFORMAT </w:instrText>
        </w:r>
        <w:r>
          <w:fldChar w:fldCharType="separate"/>
        </w:r>
        <w:r w:rsidR="00341D93">
          <w:rPr>
            <w:noProof/>
          </w:rPr>
          <w:t>21</w:t>
        </w:r>
        <w:r>
          <w:rPr>
            <w:noProof/>
          </w:rPr>
          <w:fldChar w:fldCharType="end"/>
        </w:r>
      </w:p>
    </w:sdtContent>
  </w:sdt>
  <w:p w:rsidR="007D5EE5" w:rsidRPr="00035E31" w:rsidRDefault="007D5EE5" w:rsidP="00C7408D">
    <w:pPr>
      <w:autoSpaceDE w:val="0"/>
      <w:autoSpaceDN w:val="0"/>
      <w:adjustRightInd w:val="0"/>
      <w:rPr>
        <w:rFonts w:eastAsia="Times New Roman"/>
        <w:sz w:val="23"/>
        <w:szCs w:val="23"/>
        <w:lang w:val="tr-TR" w:eastAsia="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B55" w:rsidRDefault="00DF0B55" w:rsidP="00C538E8">
      <w:r>
        <w:separator/>
      </w:r>
    </w:p>
  </w:footnote>
  <w:footnote w:type="continuationSeparator" w:id="0">
    <w:p w:rsidR="00DF0B55" w:rsidRDefault="00DF0B55" w:rsidP="00C538E8">
      <w:r>
        <w:continuationSeparator/>
      </w:r>
    </w:p>
  </w:footnote>
  <w:footnote w:id="1">
    <w:p w:rsidR="007D5EE5" w:rsidRDefault="007D5EE5" w:rsidP="00C538E8">
      <w:pPr>
        <w:pStyle w:val="DipnotMetni"/>
        <w:jc w:val="both"/>
      </w:pPr>
      <w:r w:rsidRPr="00005A97">
        <w:rPr>
          <w:rStyle w:val="DipnotBavurusu"/>
          <w:sz w:val="20"/>
        </w:rPr>
        <w:footnoteRef/>
      </w:r>
      <w:r w:rsidRPr="00005A97">
        <w:rPr>
          <w:sz w:val="20"/>
        </w:rPr>
        <w:t xml:space="preserve"> For greater certainty, a change in the level of government at which a measure is administered or enforced does not, by itself, decrease the conformity of the measure with the obligations referred to in Article 7.</w:t>
      </w:r>
      <w:r>
        <w:rPr>
          <w:sz w:val="20"/>
        </w:rPr>
        <w:t>6</w:t>
      </w:r>
      <w:r w:rsidRPr="00005A97">
        <w:rPr>
          <w:sz w:val="20"/>
        </w:rPr>
        <w:t xml:space="preserve">.1 and Article </w:t>
      </w:r>
      <w:r>
        <w:rPr>
          <w:sz w:val="20"/>
        </w:rPr>
        <w:t>12</w:t>
      </w:r>
      <w:r w:rsidRPr="00005A97">
        <w:rPr>
          <w:sz w:val="20"/>
        </w:rPr>
        <w:t>.9.1.</w:t>
      </w:r>
    </w:p>
  </w:footnote>
  <w:footnote w:id="2">
    <w:p w:rsidR="007D5EE5" w:rsidRDefault="007D5EE5" w:rsidP="00E214E5">
      <w:pPr>
        <w:pStyle w:val="DipnotMetni"/>
      </w:pPr>
      <w:r w:rsidRPr="00005A97">
        <w:rPr>
          <w:rStyle w:val="DipnotBavurusu"/>
          <w:sz w:val="20"/>
        </w:rPr>
        <w:footnoteRef/>
      </w:r>
      <w:r w:rsidRPr="00005A97">
        <w:rPr>
          <w:sz w:val="20"/>
        </w:rPr>
        <w:t xml:space="preserve"> Equity capital company types are “joint-stock corporation (</w:t>
      </w:r>
      <w:proofErr w:type="spellStart"/>
      <w:r w:rsidRPr="00005A97">
        <w:rPr>
          <w:sz w:val="20"/>
        </w:rPr>
        <w:t>anonim</w:t>
      </w:r>
      <w:proofErr w:type="spellEnd"/>
      <w:r w:rsidRPr="00005A97">
        <w:rPr>
          <w:sz w:val="20"/>
        </w:rPr>
        <w:t xml:space="preserve"> </w:t>
      </w:r>
      <w:proofErr w:type="spellStart"/>
      <w:proofErr w:type="gramStart"/>
      <w:r w:rsidRPr="00005A97">
        <w:rPr>
          <w:sz w:val="20"/>
        </w:rPr>
        <w:t>şirket</w:t>
      </w:r>
      <w:proofErr w:type="spellEnd"/>
      <w:r w:rsidRPr="00005A97">
        <w:rPr>
          <w:sz w:val="20"/>
        </w:rPr>
        <w:t>)”, “limited liability company</w:t>
      </w:r>
      <w:proofErr w:type="gramEnd"/>
      <w:r w:rsidRPr="00005A97">
        <w:rPr>
          <w:sz w:val="20"/>
        </w:rPr>
        <w:t xml:space="preserve"> (limited </w:t>
      </w:r>
      <w:proofErr w:type="spellStart"/>
      <w:r w:rsidRPr="00005A97">
        <w:rPr>
          <w:sz w:val="20"/>
        </w:rPr>
        <w:t>şirket</w:t>
      </w:r>
      <w:proofErr w:type="spellEnd"/>
      <w:r w:rsidRPr="00005A97">
        <w:rPr>
          <w:sz w:val="20"/>
        </w:rPr>
        <w:t>)” and “partnership limited by shares (</w:t>
      </w:r>
      <w:proofErr w:type="spellStart"/>
      <w:r w:rsidRPr="00005A97">
        <w:rPr>
          <w:sz w:val="20"/>
        </w:rPr>
        <w:t>sermayesi</w:t>
      </w:r>
      <w:proofErr w:type="spellEnd"/>
      <w:r w:rsidRPr="00005A97">
        <w:rPr>
          <w:sz w:val="20"/>
        </w:rPr>
        <w:t xml:space="preserve"> </w:t>
      </w:r>
      <w:proofErr w:type="spellStart"/>
      <w:r w:rsidRPr="00005A97">
        <w:rPr>
          <w:sz w:val="20"/>
        </w:rPr>
        <w:t>paylara</w:t>
      </w:r>
      <w:proofErr w:type="spellEnd"/>
      <w:r w:rsidRPr="00005A97">
        <w:rPr>
          <w:sz w:val="20"/>
        </w:rPr>
        <w:t xml:space="preserve"> </w:t>
      </w:r>
      <w:proofErr w:type="spellStart"/>
      <w:r w:rsidRPr="00005A97">
        <w:rPr>
          <w:sz w:val="20"/>
        </w:rPr>
        <w:t>bölünmüş</w:t>
      </w:r>
      <w:proofErr w:type="spellEnd"/>
      <w:r w:rsidRPr="00005A97">
        <w:rPr>
          <w:sz w:val="20"/>
        </w:rPr>
        <w:t xml:space="preserve"> </w:t>
      </w:r>
      <w:proofErr w:type="spellStart"/>
      <w:r w:rsidRPr="00005A97">
        <w:rPr>
          <w:sz w:val="20"/>
        </w:rPr>
        <w:t>komandit</w:t>
      </w:r>
      <w:proofErr w:type="spellEnd"/>
      <w:r w:rsidRPr="00005A97">
        <w:rPr>
          <w:sz w:val="20"/>
        </w:rPr>
        <w:t xml:space="preserve"> </w:t>
      </w:r>
      <w:proofErr w:type="spellStart"/>
      <w:r w:rsidRPr="00005A97">
        <w:rPr>
          <w:sz w:val="20"/>
        </w:rPr>
        <w:t>şirket</w:t>
      </w:r>
      <w:proofErr w:type="spellEnd"/>
      <w:r w:rsidRPr="00005A97">
        <w:rPr>
          <w:sz w:val="20"/>
        </w:rPr>
        <w:t>)”.</w:t>
      </w:r>
    </w:p>
  </w:footnote>
  <w:footnote w:id="3">
    <w:p w:rsidR="007D5EE5" w:rsidRPr="00005A97" w:rsidRDefault="007D5EE5" w:rsidP="00E6546B">
      <w:pPr>
        <w:pStyle w:val="Default"/>
        <w:rPr>
          <w:sz w:val="20"/>
          <w:szCs w:val="20"/>
          <w:lang w:val="en-US"/>
        </w:rPr>
      </w:pPr>
      <w:r w:rsidRPr="00005A97">
        <w:rPr>
          <w:rStyle w:val="DipnotBavurusu"/>
          <w:sz w:val="20"/>
          <w:szCs w:val="20"/>
          <w:lang w:val="en-US"/>
        </w:rPr>
        <w:footnoteRef/>
      </w:r>
      <w:r w:rsidRPr="00005A97">
        <w:rPr>
          <w:sz w:val="20"/>
          <w:szCs w:val="20"/>
          <w:lang w:val="en-US"/>
        </w:rPr>
        <w:t xml:space="preserve"> </w:t>
      </w:r>
      <w:r>
        <w:rPr>
          <w:sz w:val="20"/>
          <w:szCs w:val="20"/>
          <w:lang w:val="en-US"/>
        </w:rPr>
        <w:t xml:space="preserve">For the purpose of this reservation, </w:t>
      </w:r>
      <w:r w:rsidRPr="00005A97">
        <w:rPr>
          <w:b/>
          <w:sz w:val="20"/>
          <w:szCs w:val="20"/>
          <w:lang w:val="en-US"/>
        </w:rPr>
        <w:t>“</w:t>
      </w:r>
      <w:r>
        <w:rPr>
          <w:b/>
          <w:sz w:val="20"/>
          <w:szCs w:val="20"/>
          <w:lang w:val="en-US"/>
        </w:rPr>
        <w:t>p</w:t>
      </w:r>
      <w:r w:rsidRPr="00005A97">
        <w:rPr>
          <w:b/>
          <w:sz w:val="20"/>
          <w:szCs w:val="20"/>
          <w:lang w:val="en-US"/>
        </w:rPr>
        <w:t xml:space="preserve">ublic </w:t>
      </w:r>
      <w:r>
        <w:rPr>
          <w:b/>
          <w:sz w:val="20"/>
          <w:szCs w:val="20"/>
          <w:lang w:val="en-US"/>
        </w:rPr>
        <w:t>i</w:t>
      </w:r>
      <w:r w:rsidRPr="00005A97">
        <w:rPr>
          <w:b/>
          <w:sz w:val="20"/>
          <w:szCs w:val="20"/>
          <w:lang w:val="en-US"/>
        </w:rPr>
        <w:t xml:space="preserve">nterest </w:t>
      </w:r>
      <w:r w:rsidR="00971E03">
        <w:rPr>
          <w:b/>
          <w:sz w:val="20"/>
          <w:szCs w:val="20"/>
          <w:lang w:val="en-US"/>
        </w:rPr>
        <w:t>e</w:t>
      </w:r>
      <w:r w:rsidRPr="00005A97">
        <w:rPr>
          <w:b/>
          <w:sz w:val="20"/>
          <w:szCs w:val="20"/>
          <w:lang w:val="en-US"/>
        </w:rPr>
        <w:t>ntities</w:t>
      </w:r>
      <w:r>
        <w:rPr>
          <w:b/>
          <w:sz w:val="20"/>
          <w:szCs w:val="20"/>
          <w:lang w:val="en-US"/>
        </w:rPr>
        <w:t xml:space="preserve"> (PIEs)” means</w:t>
      </w:r>
      <w:r w:rsidRPr="00005A97">
        <w:rPr>
          <w:b/>
          <w:sz w:val="20"/>
          <w:szCs w:val="20"/>
          <w:lang w:val="en-US"/>
        </w:rPr>
        <w:t xml:space="preserve"> </w:t>
      </w:r>
      <w:r w:rsidRPr="00005A97">
        <w:rPr>
          <w:sz w:val="20"/>
          <w:szCs w:val="20"/>
          <w:lang w:val="en-US"/>
        </w:rPr>
        <w:t xml:space="preserve">Publicly-held companies, banks, insurance, reassurance and pension companies, factoring companies, financing companies, financial leasing companies, asset management companies, pension funds, issuers and other capital market institutions; and entities which are evaluated in this scope by the Public Oversight, Auditing and Accounting Standards Authority since they significantly concern the public interest regarding their fields of activity, trading volumes, number of personnel they employ and other </w:t>
      </w:r>
      <w:r w:rsidR="00ED0D70" w:rsidRPr="00080212">
        <w:rPr>
          <w:sz w:val="20"/>
          <w:szCs w:val="20"/>
          <w:lang w:val="en-US"/>
        </w:rPr>
        <w:t xml:space="preserve">similar </w:t>
      </w:r>
      <w:r w:rsidR="00544EAB" w:rsidRPr="00080212">
        <w:rPr>
          <w:sz w:val="20"/>
          <w:szCs w:val="20"/>
          <w:lang w:val="en-US"/>
        </w:rPr>
        <w:t>criteria</w:t>
      </w:r>
      <w:r w:rsidRPr="00005A97">
        <w:rPr>
          <w:sz w:val="20"/>
          <w:szCs w:val="20"/>
          <w:lang w:val="en-US"/>
        </w:rPr>
        <w:t xml:space="preserve">. </w:t>
      </w:r>
    </w:p>
    <w:p w:rsidR="007D5EE5" w:rsidRDefault="007D5EE5" w:rsidP="00E6546B">
      <w:pPr>
        <w:pStyle w:val="Default"/>
      </w:pPr>
    </w:p>
  </w:footnote>
  <w:footnote w:id="4">
    <w:p w:rsidR="007D5EE5" w:rsidRDefault="007D5EE5" w:rsidP="004D277B">
      <w:pPr>
        <w:jc w:val="both"/>
      </w:pPr>
      <w:r w:rsidRPr="0050011E">
        <w:rPr>
          <w:rStyle w:val="DipnotBavurusu"/>
          <w:sz w:val="20"/>
          <w:szCs w:val="20"/>
        </w:rPr>
        <w:footnoteRef/>
      </w:r>
      <w:r w:rsidRPr="0050011E">
        <w:rPr>
          <w:sz w:val="20"/>
          <w:szCs w:val="20"/>
        </w:rPr>
        <w:t xml:space="preserve"> Mining rights are defined, in the Mining Law, as the authorizations provided for the exploration, prospecting and exploitation of natural resources. </w:t>
      </w:r>
    </w:p>
  </w:footnote>
  <w:footnote w:id="5">
    <w:p w:rsidR="007D5EE5" w:rsidRDefault="007D5EE5" w:rsidP="00526B2B">
      <w:pPr>
        <w:pStyle w:val="DipnotMetni"/>
        <w:jc w:val="both"/>
      </w:pPr>
      <w:r w:rsidRPr="00005A97">
        <w:rPr>
          <w:rStyle w:val="DipnotBavurusu"/>
          <w:sz w:val="20"/>
        </w:rPr>
        <w:footnoteRef/>
      </w:r>
      <w:r w:rsidRPr="00005A97">
        <w:rPr>
          <w:sz w:val="20"/>
        </w:rPr>
        <w:t xml:space="preserve"> Electronic Certificate is defined as electronic data binding the signature verification data of the signature owner to the identity data of that person.</w:t>
      </w:r>
    </w:p>
  </w:footnote>
  <w:footnote w:id="6">
    <w:p w:rsidR="007D5EE5" w:rsidRDefault="007D5EE5" w:rsidP="00753DBB">
      <w:pPr>
        <w:pStyle w:val="DipnotMetni"/>
        <w:jc w:val="both"/>
      </w:pPr>
      <w:r w:rsidRPr="00005A97">
        <w:rPr>
          <w:rStyle w:val="DipnotBavurusu"/>
          <w:sz w:val="20"/>
        </w:rPr>
        <w:footnoteRef/>
      </w:r>
      <w:r w:rsidRPr="00005A97">
        <w:rPr>
          <w:sz w:val="20"/>
        </w:rPr>
        <w:t xml:space="preserve"> In accordance with Article 124 of the Turkish Commercial Code (Law No. 6102), the following are considered equity capital companies: “joint-stock company (</w:t>
      </w:r>
      <w:proofErr w:type="spellStart"/>
      <w:r w:rsidRPr="00005A97">
        <w:rPr>
          <w:sz w:val="20"/>
        </w:rPr>
        <w:t>anonim</w:t>
      </w:r>
      <w:proofErr w:type="spellEnd"/>
      <w:r w:rsidRPr="00005A97">
        <w:rPr>
          <w:sz w:val="20"/>
        </w:rPr>
        <w:t xml:space="preserve"> </w:t>
      </w:r>
      <w:proofErr w:type="spellStart"/>
      <w:r w:rsidRPr="00005A97">
        <w:rPr>
          <w:sz w:val="20"/>
        </w:rPr>
        <w:t>şirket</w:t>
      </w:r>
      <w:proofErr w:type="spellEnd"/>
      <w:r w:rsidRPr="00005A97">
        <w:rPr>
          <w:sz w:val="20"/>
        </w:rPr>
        <w:t xml:space="preserve">)”; “limited liability company (limited </w:t>
      </w:r>
      <w:proofErr w:type="spellStart"/>
      <w:r w:rsidRPr="00005A97">
        <w:rPr>
          <w:sz w:val="20"/>
        </w:rPr>
        <w:t>şirket</w:t>
      </w:r>
      <w:proofErr w:type="spellEnd"/>
      <w:r w:rsidRPr="00005A97">
        <w:rPr>
          <w:sz w:val="20"/>
        </w:rPr>
        <w:t>)”; “limited partnership in which the capital is divided into shares (</w:t>
      </w:r>
      <w:proofErr w:type="spellStart"/>
      <w:r w:rsidRPr="00005A97">
        <w:rPr>
          <w:sz w:val="20"/>
        </w:rPr>
        <w:t>sermayesi</w:t>
      </w:r>
      <w:proofErr w:type="spellEnd"/>
      <w:r w:rsidRPr="00005A97">
        <w:rPr>
          <w:sz w:val="20"/>
        </w:rPr>
        <w:t xml:space="preserve"> </w:t>
      </w:r>
      <w:proofErr w:type="spellStart"/>
      <w:r w:rsidRPr="00005A97">
        <w:rPr>
          <w:sz w:val="20"/>
        </w:rPr>
        <w:t>paylara</w:t>
      </w:r>
      <w:proofErr w:type="spellEnd"/>
      <w:r w:rsidRPr="00005A97">
        <w:rPr>
          <w:sz w:val="20"/>
        </w:rPr>
        <w:t xml:space="preserve"> </w:t>
      </w:r>
      <w:proofErr w:type="spellStart"/>
      <w:r w:rsidRPr="00005A97">
        <w:rPr>
          <w:sz w:val="20"/>
        </w:rPr>
        <w:t>bölünmüş</w:t>
      </w:r>
      <w:proofErr w:type="spellEnd"/>
      <w:r w:rsidRPr="00005A97">
        <w:rPr>
          <w:sz w:val="20"/>
        </w:rPr>
        <w:t xml:space="preserve"> </w:t>
      </w:r>
      <w:proofErr w:type="spellStart"/>
      <w:r w:rsidRPr="00005A97">
        <w:rPr>
          <w:sz w:val="20"/>
        </w:rPr>
        <w:t>komandit</w:t>
      </w:r>
      <w:proofErr w:type="spellEnd"/>
      <w:r w:rsidRPr="00005A97">
        <w:rPr>
          <w:sz w:val="20"/>
        </w:rPr>
        <w:t xml:space="preserve"> </w:t>
      </w:r>
      <w:proofErr w:type="spellStart"/>
      <w:r w:rsidRPr="00005A97">
        <w:rPr>
          <w:sz w:val="20"/>
        </w:rPr>
        <w:t>şirket</w:t>
      </w:r>
      <w:proofErr w:type="spellEnd"/>
      <w:r w:rsidRPr="00005A97">
        <w:rPr>
          <w:sz w:val="20"/>
        </w:rPr>
        <w:t>)”.</w:t>
      </w:r>
    </w:p>
  </w:footnote>
  <w:footnote w:id="7">
    <w:p w:rsidR="007D5EE5" w:rsidRDefault="007D5EE5" w:rsidP="00C6714E">
      <w:pPr>
        <w:pStyle w:val="DipnotMetni"/>
        <w:jc w:val="both"/>
      </w:pPr>
      <w:r w:rsidRPr="00005A97">
        <w:rPr>
          <w:rStyle w:val="DipnotBavurusu"/>
          <w:sz w:val="20"/>
        </w:rPr>
        <w:footnoteRef/>
      </w:r>
      <w:r w:rsidRPr="00005A97">
        <w:rPr>
          <w:sz w:val="20"/>
        </w:rPr>
        <w:t xml:space="preserve"> Until the weight and fee limits of monopoly right is determined by the Council of Ministers, the PTT A.Ş. shall continue to exercise its monopoly right over all the open and closed letters and postcards bearing any kind of correspondence without any weight limit.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EE5" w:rsidRPr="00C7408D" w:rsidRDefault="007D5EE5" w:rsidP="0044548F">
    <w:pPr>
      <w:pStyle w:val="stbilgi"/>
      <w:jc w:val="right"/>
      <w:rPr>
        <w:lang w:val="tr-TR"/>
      </w:rPr>
    </w:pPr>
    <w:r w:rsidRPr="00413559">
      <w:rPr>
        <w:rFonts w:hint="eastAsia"/>
        <w:i/>
        <w:sz w:val="20"/>
      </w:rPr>
      <w:t xml:space="preserve">Annex 7-A Non-Conforming Measures (Schedule of </w:t>
    </w:r>
    <w:r>
      <w:rPr>
        <w:rFonts w:hint="eastAsia"/>
        <w:i/>
        <w:sz w:val="20"/>
      </w:rPr>
      <w:t>Turkey</w:t>
    </w:r>
    <w:r w:rsidRPr="00413559">
      <w:rPr>
        <w:rFonts w:hint="eastAsia"/>
        <w:i/>
        <w:sz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86D"/>
    <w:multiLevelType w:val="hybridMultilevel"/>
    <w:tmpl w:val="C3C03C70"/>
    <w:lvl w:ilvl="0" w:tplc="2424D48E">
      <w:start w:val="1"/>
      <w:numFmt w:val="decimal"/>
      <w:lvlText w:val="%1."/>
      <w:lvlJc w:val="left"/>
      <w:pPr>
        <w:ind w:left="760" w:hanging="360"/>
      </w:pPr>
      <w:rPr>
        <w:rFonts w:cs="Times New Roman" w:hint="default"/>
      </w:rPr>
    </w:lvl>
    <w:lvl w:ilvl="1" w:tplc="D2606A14" w:tentative="1">
      <w:start w:val="1"/>
      <w:numFmt w:val="upperLetter"/>
      <w:lvlText w:val="%2."/>
      <w:lvlJc w:val="left"/>
      <w:pPr>
        <w:ind w:left="1200" w:hanging="400"/>
      </w:pPr>
      <w:rPr>
        <w:rFonts w:cs="Times New Roman"/>
      </w:rPr>
    </w:lvl>
    <w:lvl w:ilvl="2" w:tplc="F070A6FE" w:tentative="1">
      <w:start w:val="1"/>
      <w:numFmt w:val="lowerRoman"/>
      <w:lvlText w:val="%3."/>
      <w:lvlJc w:val="right"/>
      <w:pPr>
        <w:ind w:left="1600" w:hanging="400"/>
      </w:pPr>
      <w:rPr>
        <w:rFonts w:cs="Times New Roman"/>
      </w:rPr>
    </w:lvl>
    <w:lvl w:ilvl="3" w:tplc="08725710" w:tentative="1">
      <w:start w:val="1"/>
      <w:numFmt w:val="decimal"/>
      <w:lvlText w:val="%4."/>
      <w:lvlJc w:val="left"/>
      <w:pPr>
        <w:ind w:left="2000" w:hanging="400"/>
      </w:pPr>
      <w:rPr>
        <w:rFonts w:cs="Times New Roman"/>
      </w:rPr>
    </w:lvl>
    <w:lvl w:ilvl="4" w:tplc="9306EDB0" w:tentative="1">
      <w:start w:val="1"/>
      <w:numFmt w:val="upperLetter"/>
      <w:lvlText w:val="%5."/>
      <w:lvlJc w:val="left"/>
      <w:pPr>
        <w:ind w:left="2400" w:hanging="400"/>
      </w:pPr>
      <w:rPr>
        <w:rFonts w:cs="Times New Roman"/>
      </w:rPr>
    </w:lvl>
    <w:lvl w:ilvl="5" w:tplc="FA8C87E8" w:tentative="1">
      <w:start w:val="1"/>
      <w:numFmt w:val="lowerRoman"/>
      <w:lvlText w:val="%6."/>
      <w:lvlJc w:val="right"/>
      <w:pPr>
        <w:ind w:left="2800" w:hanging="400"/>
      </w:pPr>
      <w:rPr>
        <w:rFonts w:cs="Times New Roman"/>
      </w:rPr>
    </w:lvl>
    <w:lvl w:ilvl="6" w:tplc="48B80ABA" w:tentative="1">
      <w:start w:val="1"/>
      <w:numFmt w:val="decimal"/>
      <w:lvlText w:val="%7."/>
      <w:lvlJc w:val="left"/>
      <w:pPr>
        <w:ind w:left="3200" w:hanging="400"/>
      </w:pPr>
      <w:rPr>
        <w:rFonts w:cs="Times New Roman"/>
      </w:rPr>
    </w:lvl>
    <w:lvl w:ilvl="7" w:tplc="EBC6A350" w:tentative="1">
      <w:start w:val="1"/>
      <w:numFmt w:val="upperLetter"/>
      <w:lvlText w:val="%8."/>
      <w:lvlJc w:val="left"/>
      <w:pPr>
        <w:ind w:left="3600" w:hanging="400"/>
      </w:pPr>
      <w:rPr>
        <w:rFonts w:cs="Times New Roman"/>
      </w:rPr>
    </w:lvl>
    <w:lvl w:ilvl="8" w:tplc="DC66D652" w:tentative="1">
      <w:start w:val="1"/>
      <w:numFmt w:val="lowerRoman"/>
      <w:lvlText w:val="%9."/>
      <w:lvlJc w:val="right"/>
      <w:pPr>
        <w:ind w:left="4000" w:hanging="400"/>
      </w:pPr>
      <w:rPr>
        <w:rFonts w:cs="Times New Roman"/>
      </w:rPr>
    </w:lvl>
  </w:abstractNum>
  <w:abstractNum w:abstractNumId="1">
    <w:nsid w:val="00F6147F"/>
    <w:multiLevelType w:val="hybridMultilevel"/>
    <w:tmpl w:val="6D4EDED2"/>
    <w:lvl w:ilvl="0" w:tplc="489AD3D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6D5F4B"/>
    <w:multiLevelType w:val="hybridMultilevel"/>
    <w:tmpl w:val="F1947F94"/>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DF0572"/>
    <w:multiLevelType w:val="hybridMultilevel"/>
    <w:tmpl w:val="A65CA6B6"/>
    <w:lvl w:ilvl="0" w:tplc="36EA1756">
      <w:start w:val="98"/>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AAE228F"/>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6">
    <w:nsid w:val="2F2B4E41"/>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7">
    <w:nsid w:val="2FFA3FD7"/>
    <w:multiLevelType w:val="hybridMultilevel"/>
    <w:tmpl w:val="AB68319A"/>
    <w:lvl w:ilvl="0" w:tplc="02A23B50">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95671F"/>
    <w:multiLevelType w:val="hybridMultilevel"/>
    <w:tmpl w:val="5B1A8A4E"/>
    <w:lvl w:ilvl="0" w:tplc="125221A6">
      <w:start w:val="1"/>
      <w:numFmt w:val="low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A046930"/>
    <w:multiLevelType w:val="hybridMultilevel"/>
    <w:tmpl w:val="17AA2200"/>
    <w:lvl w:ilvl="0" w:tplc="AF62BEDC">
      <w:start w:val="4"/>
      <w:numFmt w:val="decimal"/>
      <w:lvlText w:val="(%1)"/>
      <w:lvlJc w:val="left"/>
      <w:pPr>
        <w:tabs>
          <w:tab w:val="num" w:pos="720"/>
        </w:tabs>
        <w:ind w:left="720" w:hanging="360"/>
      </w:pPr>
      <w:rPr>
        <w:rFonts w:cs="Times New Roman" w:hint="default"/>
      </w:rPr>
    </w:lvl>
    <w:lvl w:ilvl="1" w:tplc="04090019">
      <w:start w:val="1"/>
      <w:numFmt w:val="lowerLetter"/>
      <w:pStyle w:val="Level2"/>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11A3CDB"/>
    <w:multiLevelType w:val="hybridMultilevel"/>
    <w:tmpl w:val="DFAC5826"/>
    <w:lvl w:ilvl="0" w:tplc="8B9418FA">
      <w:start w:val="1"/>
      <w:numFmt w:val="decimal"/>
      <w:lvlText w:val="%1."/>
      <w:lvlJc w:val="left"/>
      <w:pPr>
        <w:ind w:left="502" w:hanging="360"/>
      </w:pPr>
      <w:rPr>
        <w:rFonts w:cs="Times New Roman" w:hint="default"/>
      </w:rPr>
    </w:lvl>
    <w:lvl w:ilvl="1" w:tplc="041F0019" w:tentative="1">
      <w:start w:val="1"/>
      <w:numFmt w:val="upperLetter"/>
      <w:lvlText w:val="%2."/>
      <w:lvlJc w:val="left"/>
      <w:pPr>
        <w:ind w:left="1200" w:hanging="400"/>
      </w:pPr>
      <w:rPr>
        <w:rFonts w:cs="Times New Roman"/>
      </w:rPr>
    </w:lvl>
    <w:lvl w:ilvl="2" w:tplc="041F001B" w:tentative="1">
      <w:start w:val="1"/>
      <w:numFmt w:val="lowerRoman"/>
      <w:lvlText w:val="%3."/>
      <w:lvlJc w:val="right"/>
      <w:pPr>
        <w:ind w:left="1600" w:hanging="400"/>
      </w:pPr>
      <w:rPr>
        <w:rFonts w:cs="Times New Roman"/>
      </w:rPr>
    </w:lvl>
    <w:lvl w:ilvl="3" w:tplc="041F000F" w:tentative="1">
      <w:start w:val="1"/>
      <w:numFmt w:val="decimal"/>
      <w:lvlText w:val="%4."/>
      <w:lvlJc w:val="left"/>
      <w:pPr>
        <w:ind w:left="2000" w:hanging="400"/>
      </w:pPr>
      <w:rPr>
        <w:rFonts w:cs="Times New Roman"/>
      </w:rPr>
    </w:lvl>
    <w:lvl w:ilvl="4" w:tplc="041F0019" w:tentative="1">
      <w:start w:val="1"/>
      <w:numFmt w:val="upperLetter"/>
      <w:lvlText w:val="%5."/>
      <w:lvlJc w:val="left"/>
      <w:pPr>
        <w:ind w:left="2400" w:hanging="400"/>
      </w:pPr>
      <w:rPr>
        <w:rFonts w:cs="Times New Roman"/>
      </w:rPr>
    </w:lvl>
    <w:lvl w:ilvl="5" w:tplc="041F001B" w:tentative="1">
      <w:start w:val="1"/>
      <w:numFmt w:val="lowerRoman"/>
      <w:lvlText w:val="%6."/>
      <w:lvlJc w:val="right"/>
      <w:pPr>
        <w:ind w:left="2800" w:hanging="400"/>
      </w:pPr>
      <w:rPr>
        <w:rFonts w:cs="Times New Roman"/>
      </w:rPr>
    </w:lvl>
    <w:lvl w:ilvl="6" w:tplc="041F000F" w:tentative="1">
      <w:start w:val="1"/>
      <w:numFmt w:val="decimal"/>
      <w:lvlText w:val="%7."/>
      <w:lvlJc w:val="left"/>
      <w:pPr>
        <w:ind w:left="3200" w:hanging="400"/>
      </w:pPr>
      <w:rPr>
        <w:rFonts w:cs="Times New Roman"/>
      </w:rPr>
    </w:lvl>
    <w:lvl w:ilvl="7" w:tplc="041F0019" w:tentative="1">
      <w:start w:val="1"/>
      <w:numFmt w:val="upperLetter"/>
      <w:lvlText w:val="%8."/>
      <w:lvlJc w:val="left"/>
      <w:pPr>
        <w:ind w:left="3600" w:hanging="400"/>
      </w:pPr>
      <w:rPr>
        <w:rFonts w:cs="Times New Roman"/>
      </w:rPr>
    </w:lvl>
    <w:lvl w:ilvl="8" w:tplc="041F001B" w:tentative="1">
      <w:start w:val="1"/>
      <w:numFmt w:val="lowerRoman"/>
      <w:lvlText w:val="%9."/>
      <w:lvlJc w:val="right"/>
      <w:pPr>
        <w:ind w:left="4000" w:hanging="400"/>
      </w:pPr>
      <w:rPr>
        <w:rFonts w:cs="Times New Roman"/>
      </w:rPr>
    </w:lvl>
  </w:abstractNum>
  <w:abstractNum w:abstractNumId="11">
    <w:nsid w:val="42DC4308"/>
    <w:multiLevelType w:val="hybridMultilevel"/>
    <w:tmpl w:val="3110AB84"/>
    <w:lvl w:ilvl="0" w:tplc="9606EAE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2">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3">
    <w:nsid w:val="4E2D5C6D"/>
    <w:multiLevelType w:val="hybridMultilevel"/>
    <w:tmpl w:val="D11CB990"/>
    <w:lvl w:ilvl="0" w:tplc="496413C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4">
    <w:nsid w:val="588417A5"/>
    <w:multiLevelType w:val="hybridMultilevel"/>
    <w:tmpl w:val="C98C796E"/>
    <w:lvl w:ilvl="0" w:tplc="30743514">
      <w:numFmt w:val="bullet"/>
      <w:lvlText w:val=""/>
      <w:lvlJc w:val="left"/>
      <w:pPr>
        <w:ind w:left="857" w:hanging="360"/>
      </w:pPr>
      <w:rPr>
        <w:rFonts w:ascii="Symbol" w:eastAsia="Times New Roman" w:hAnsi="Symbol" w:hint="default"/>
      </w:rPr>
    </w:lvl>
    <w:lvl w:ilvl="1" w:tplc="041F0003" w:tentative="1">
      <w:start w:val="1"/>
      <w:numFmt w:val="bullet"/>
      <w:lvlText w:val="o"/>
      <w:lvlJc w:val="left"/>
      <w:pPr>
        <w:ind w:left="1577" w:hanging="360"/>
      </w:pPr>
      <w:rPr>
        <w:rFonts w:ascii="Courier New" w:hAnsi="Courier New" w:hint="default"/>
      </w:rPr>
    </w:lvl>
    <w:lvl w:ilvl="2" w:tplc="041F0005" w:tentative="1">
      <w:start w:val="1"/>
      <w:numFmt w:val="bullet"/>
      <w:lvlText w:val=""/>
      <w:lvlJc w:val="left"/>
      <w:pPr>
        <w:ind w:left="2297" w:hanging="360"/>
      </w:pPr>
      <w:rPr>
        <w:rFonts w:ascii="Wingdings" w:hAnsi="Wingdings" w:hint="default"/>
      </w:rPr>
    </w:lvl>
    <w:lvl w:ilvl="3" w:tplc="041F0001" w:tentative="1">
      <w:start w:val="1"/>
      <w:numFmt w:val="bullet"/>
      <w:lvlText w:val=""/>
      <w:lvlJc w:val="left"/>
      <w:pPr>
        <w:ind w:left="3017" w:hanging="360"/>
      </w:pPr>
      <w:rPr>
        <w:rFonts w:ascii="Symbol" w:hAnsi="Symbol" w:hint="default"/>
      </w:rPr>
    </w:lvl>
    <w:lvl w:ilvl="4" w:tplc="041F0003" w:tentative="1">
      <w:start w:val="1"/>
      <w:numFmt w:val="bullet"/>
      <w:lvlText w:val="o"/>
      <w:lvlJc w:val="left"/>
      <w:pPr>
        <w:ind w:left="3737" w:hanging="360"/>
      </w:pPr>
      <w:rPr>
        <w:rFonts w:ascii="Courier New" w:hAnsi="Courier New" w:hint="default"/>
      </w:rPr>
    </w:lvl>
    <w:lvl w:ilvl="5" w:tplc="041F0005" w:tentative="1">
      <w:start w:val="1"/>
      <w:numFmt w:val="bullet"/>
      <w:lvlText w:val=""/>
      <w:lvlJc w:val="left"/>
      <w:pPr>
        <w:ind w:left="4457" w:hanging="360"/>
      </w:pPr>
      <w:rPr>
        <w:rFonts w:ascii="Wingdings" w:hAnsi="Wingdings" w:hint="default"/>
      </w:rPr>
    </w:lvl>
    <w:lvl w:ilvl="6" w:tplc="041F0001" w:tentative="1">
      <w:start w:val="1"/>
      <w:numFmt w:val="bullet"/>
      <w:lvlText w:val=""/>
      <w:lvlJc w:val="left"/>
      <w:pPr>
        <w:ind w:left="5177" w:hanging="360"/>
      </w:pPr>
      <w:rPr>
        <w:rFonts w:ascii="Symbol" w:hAnsi="Symbol" w:hint="default"/>
      </w:rPr>
    </w:lvl>
    <w:lvl w:ilvl="7" w:tplc="041F0003" w:tentative="1">
      <w:start w:val="1"/>
      <w:numFmt w:val="bullet"/>
      <w:lvlText w:val="o"/>
      <w:lvlJc w:val="left"/>
      <w:pPr>
        <w:ind w:left="5897" w:hanging="360"/>
      </w:pPr>
      <w:rPr>
        <w:rFonts w:ascii="Courier New" w:hAnsi="Courier New" w:hint="default"/>
      </w:rPr>
    </w:lvl>
    <w:lvl w:ilvl="8" w:tplc="041F0005" w:tentative="1">
      <w:start w:val="1"/>
      <w:numFmt w:val="bullet"/>
      <w:lvlText w:val=""/>
      <w:lvlJc w:val="left"/>
      <w:pPr>
        <w:ind w:left="6617" w:hanging="360"/>
      </w:pPr>
      <w:rPr>
        <w:rFonts w:ascii="Wingdings" w:hAnsi="Wingdings" w:hint="default"/>
      </w:rPr>
    </w:lvl>
  </w:abstractNum>
  <w:abstractNum w:abstractNumId="15">
    <w:nsid w:val="611F1B5A"/>
    <w:multiLevelType w:val="hybridMultilevel"/>
    <w:tmpl w:val="C9D8EB02"/>
    <w:lvl w:ilvl="0" w:tplc="EEBE8D86">
      <w:start w:val="3"/>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nsid w:val="67F437EE"/>
    <w:multiLevelType w:val="hybridMultilevel"/>
    <w:tmpl w:val="B470D4F4"/>
    <w:lvl w:ilvl="0" w:tplc="5C44F794">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95D5342"/>
    <w:multiLevelType w:val="hybridMultilevel"/>
    <w:tmpl w:val="211A304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CA4128"/>
    <w:multiLevelType w:val="hybridMultilevel"/>
    <w:tmpl w:val="711A872A"/>
    <w:lvl w:ilvl="0" w:tplc="F83A64B6">
      <w:start w:val="3"/>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2911"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153C2F"/>
    <w:multiLevelType w:val="hybridMultilevel"/>
    <w:tmpl w:val="8C54FD4C"/>
    <w:lvl w:ilvl="0" w:tplc="1E1C5AAA">
      <w:numFmt w:val="bullet"/>
      <w:lvlText w:val="-"/>
      <w:lvlJc w:val="left"/>
      <w:pPr>
        <w:ind w:left="360" w:hanging="360"/>
      </w:pPr>
      <w:rPr>
        <w:rFonts w:ascii="Times New Roman" w:eastAsia="Times New Roman" w:hAnsi="Times New Roman" w:hint="default"/>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00E1265"/>
    <w:multiLevelType w:val="hybridMultilevel"/>
    <w:tmpl w:val="A2FAD87E"/>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4AC3F8E"/>
    <w:multiLevelType w:val="hybridMultilevel"/>
    <w:tmpl w:val="11BE0C66"/>
    <w:lvl w:ilvl="0" w:tplc="1C3C8DD4">
      <w:start w:val="1"/>
      <w:numFmt w:val="decimal"/>
      <w:lvlText w:val="%1."/>
      <w:lvlJc w:val="left"/>
      <w:pPr>
        <w:ind w:left="760" w:hanging="360"/>
      </w:pPr>
      <w:rPr>
        <w:rFonts w:cs="Times New Roman" w:hint="default"/>
        <w:i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2">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A42ADD"/>
    <w:multiLevelType w:val="hybridMultilevel"/>
    <w:tmpl w:val="4F641EA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E0D7E6B"/>
    <w:multiLevelType w:val="hybridMultilevel"/>
    <w:tmpl w:val="56C40B08"/>
    <w:lvl w:ilvl="0" w:tplc="8AC632C4">
      <w:start w:val="1"/>
      <w:numFmt w:val="decimal"/>
      <w:lvlText w:val="%1."/>
      <w:lvlJc w:val="left"/>
      <w:pPr>
        <w:ind w:left="760" w:hanging="360"/>
      </w:pPr>
      <w:rPr>
        <w:rFonts w:cs="Times New Roman" w:hint="default"/>
      </w:rPr>
    </w:lvl>
    <w:lvl w:ilvl="1" w:tplc="08090019">
      <w:start w:val="1"/>
      <w:numFmt w:val="upperLetter"/>
      <w:lvlText w:val="%2."/>
      <w:lvlJc w:val="left"/>
      <w:pPr>
        <w:ind w:left="1200" w:hanging="400"/>
      </w:pPr>
      <w:rPr>
        <w:rFonts w:cs="Times New Roman"/>
      </w:rPr>
    </w:lvl>
    <w:lvl w:ilvl="2" w:tplc="0809001B" w:tentative="1">
      <w:start w:val="1"/>
      <w:numFmt w:val="lowerRoman"/>
      <w:lvlText w:val="%3."/>
      <w:lvlJc w:val="right"/>
      <w:pPr>
        <w:ind w:left="1600" w:hanging="400"/>
      </w:pPr>
      <w:rPr>
        <w:rFonts w:cs="Times New Roman"/>
      </w:rPr>
    </w:lvl>
    <w:lvl w:ilvl="3" w:tplc="0809000F" w:tentative="1">
      <w:start w:val="1"/>
      <w:numFmt w:val="decimal"/>
      <w:lvlText w:val="%4."/>
      <w:lvlJc w:val="left"/>
      <w:pPr>
        <w:ind w:left="2000" w:hanging="400"/>
      </w:pPr>
      <w:rPr>
        <w:rFonts w:cs="Times New Roman"/>
      </w:rPr>
    </w:lvl>
    <w:lvl w:ilvl="4" w:tplc="08090019" w:tentative="1">
      <w:start w:val="1"/>
      <w:numFmt w:val="upperLetter"/>
      <w:lvlText w:val="%5."/>
      <w:lvlJc w:val="left"/>
      <w:pPr>
        <w:ind w:left="2400" w:hanging="400"/>
      </w:pPr>
      <w:rPr>
        <w:rFonts w:cs="Times New Roman"/>
      </w:rPr>
    </w:lvl>
    <w:lvl w:ilvl="5" w:tplc="0809001B" w:tentative="1">
      <w:start w:val="1"/>
      <w:numFmt w:val="lowerRoman"/>
      <w:lvlText w:val="%6."/>
      <w:lvlJc w:val="right"/>
      <w:pPr>
        <w:ind w:left="2800" w:hanging="400"/>
      </w:pPr>
      <w:rPr>
        <w:rFonts w:cs="Times New Roman"/>
      </w:rPr>
    </w:lvl>
    <w:lvl w:ilvl="6" w:tplc="0809000F" w:tentative="1">
      <w:start w:val="1"/>
      <w:numFmt w:val="decimal"/>
      <w:lvlText w:val="%7."/>
      <w:lvlJc w:val="left"/>
      <w:pPr>
        <w:ind w:left="3200" w:hanging="400"/>
      </w:pPr>
      <w:rPr>
        <w:rFonts w:cs="Times New Roman"/>
      </w:rPr>
    </w:lvl>
    <w:lvl w:ilvl="7" w:tplc="08090019" w:tentative="1">
      <w:start w:val="1"/>
      <w:numFmt w:val="upperLetter"/>
      <w:lvlText w:val="%8."/>
      <w:lvlJc w:val="left"/>
      <w:pPr>
        <w:ind w:left="3600" w:hanging="400"/>
      </w:pPr>
      <w:rPr>
        <w:rFonts w:cs="Times New Roman"/>
      </w:rPr>
    </w:lvl>
    <w:lvl w:ilvl="8" w:tplc="0809001B" w:tentative="1">
      <w:start w:val="1"/>
      <w:numFmt w:val="lowerRoman"/>
      <w:lvlText w:val="%9."/>
      <w:lvlJc w:val="right"/>
      <w:pPr>
        <w:ind w:left="4000" w:hanging="400"/>
      </w:pPr>
      <w:rPr>
        <w:rFonts w:cs="Times New Roman"/>
      </w:rPr>
    </w:lvl>
  </w:abstractNum>
  <w:abstractNum w:abstractNumId="25">
    <w:nsid w:val="7F2B79AE"/>
    <w:multiLevelType w:val="hybridMultilevel"/>
    <w:tmpl w:val="3128496E"/>
    <w:lvl w:ilvl="0" w:tplc="E6FACC88">
      <w:start w:val="1"/>
      <w:numFmt w:val="lowerLetter"/>
      <w:lvlText w:val="(%1)"/>
      <w:lvlJc w:val="left"/>
      <w:pPr>
        <w:ind w:left="4005" w:hanging="810"/>
      </w:pPr>
      <w:rPr>
        <w:rFonts w:cs="Times New Roman" w:hint="default"/>
        <w:color w:val="auto"/>
      </w:rPr>
    </w:lvl>
    <w:lvl w:ilvl="1" w:tplc="04090019" w:tentative="1">
      <w:start w:val="1"/>
      <w:numFmt w:val="upperLetter"/>
      <w:lvlText w:val="%2."/>
      <w:lvlJc w:val="left"/>
      <w:pPr>
        <w:ind w:left="3995" w:hanging="400"/>
      </w:pPr>
      <w:rPr>
        <w:rFonts w:cs="Times New Roman"/>
      </w:rPr>
    </w:lvl>
    <w:lvl w:ilvl="2" w:tplc="0409001B" w:tentative="1">
      <w:start w:val="1"/>
      <w:numFmt w:val="lowerRoman"/>
      <w:lvlText w:val="%3."/>
      <w:lvlJc w:val="right"/>
      <w:pPr>
        <w:ind w:left="4395" w:hanging="400"/>
      </w:pPr>
      <w:rPr>
        <w:rFonts w:cs="Times New Roman"/>
      </w:rPr>
    </w:lvl>
    <w:lvl w:ilvl="3" w:tplc="0409000F" w:tentative="1">
      <w:start w:val="1"/>
      <w:numFmt w:val="decimal"/>
      <w:lvlText w:val="%4."/>
      <w:lvlJc w:val="left"/>
      <w:pPr>
        <w:ind w:left="4795" w:hanging="400"/>
      </w:pPr>
      <w:rPr>
        <w:rFonts w:cs="Times New Roman"/>
      </w:rPr>
    </w:lvl>
    <w:lvl w:ilvl="4" w:tplc="04090019" w:tentative="1">
      <w:start w:val="1"/>
      <w:numFmt w:val="upperLetter"/>
      <w:lvlText w:val="%5."/>
      <w:lvlJc w:val="left"/>
      <w:pPr>
        <w:ind w:left="5195" w:hanging="400"/>
      </w:pPr>
      <w:rPr>
        <w:rFonts w:cs="Times New Roman"/>
      </w:rPr>
    </w:lvl>
    <w:lvl w:ilvl="5" w:tplc="0409001B" w:tentative="1">
      <w:start w:val="1"/>
      <w:numFmt w:val="lowerRoman"/>
      <w:lvlText w:val="%6."/>
      <w:lvlJc w:val="right"/>
      <w:pPr>
        <w:ind w:left="5595" w:hanging="400"/>
      </w:pPr>
      <w:rPr>
        <w:rFonts w:cs="Times New Roman"/>
      </w:rPr>
    </w:lvl>
    <w:lvl w:ilvl="6" w:tplc="0409000F" w:tentative="1">
      <w:start w:val="1"/>
      <w:numFmt w:val="decimal"/>
      <w:lvlText w:val="%7."/>
      <w:lvlJc w:val="left"/>
      <w:pPr>
        <w:ind w:left="5995" w:hanging="400"/>
      </w:pPr>
      <w:rPr>
        <w:rFonts w:cs="Times New Roman"/>
      </w:rPr>
    </w:lvl>
    <w:lvl w:ilvl="7" w:tplc="04090019" w:tentative="1">
      <w:start w:val="1"/>
      <w:numFmt w:val="upperLetter"/>
      <w:lvlText w:val="%8."/>
      <w:lvlJc w:val="left"/>
      <w:pPr>
        <w:ind w:left="6395" w:hanging="400"/>
      </w:pPr>
      <w:rPr>
        <w:rFonts w:cs="Times New Roman"/>
      </w:rPr>
    </w:lvl>
    <w:lvl w:ilvl="8" w:tplc="0409001B" w:tentative="1">
      <w:start w:val="1"/>
      <w:numFmt w:val="lowerRoman"/>
      <w:lvlText w:val="%9."/>
      <w:lvlJc w:val="right"/>
      <w:pPr>
        <w:ind w:left="6795" w:hanging="400"/>
      </w:pPr>
      <w:rPr>
        <w:rFonts w:cs="Times New Roman"/>
      </w:rPr>
    </w:lvl>
  </w:abstractNum>
  <w:num w:numId="1">
    <w:abstractNumId w:val="24"/>
  </w:num>
  <w:num w:numId="2">
    <w:abstractNumId w:val="0"/>
  </w:num>
  <w:num w:numId="3">
    <w:abstractNumId w:val="11"/>
  </w:num>
  <w:num w:numId="4">
    <w:abstractNumId w:val="21"/>
  </w:num>
  <w:num w:numId="5">
    <w:abstractNumId w:val="13"/>
  </w:num>
  <w:num w:numId="6">
    <w:abstractNumId w:val="10"/>
  </w:num>
  <w:num w:numId="7">
    <w:abstractNumId w:val="5"/>
  </w:num>
  <w:num w:numId="8">
    <w:abstractNumId w:val="9"/>
  </w:num>
  <w:num w:numId="9">
    <w:abstractNumId w:val="6"/>
  </w:num>
  <w:num w:numId="10">
    <w:abstractNumId w:val="15"/>
  </w:num>
  <w:num w:numId="11">
    <w:abstractNumId w:val="12"/>
  </w:num>
  <w:num w:numId="12">
    <w:abstractNumId w:val="25"/>
  </w:num>
  <w:num w:numId="13">
    <w:abstractNumId w:val="18"/>
  </w:num>
  <w:num w:numId="14">
    <w:abstractNumId w:val="22"/>
  </w:num>
  <w:num w:numId="15">
    <w:abstractNumId w:val="4"/>
  </w:num>
  <w:num w:numId="16">
    <w:abstractNumId w:val="3"/>
  </w:num>
  <w:num w:numId="17">
    <w:abstractNumId w:val="19"/>
  </w:num>
  <w:num w:numId="18">
    <w:abstractNumId w:val="17"/>
  </w:num>
  <w:num w:numId="19">
    <w:abstractNumId w:val="2"/>
  </w:num>
  <w:num w:numId="20">
    <w:abstractNumId w:val="20"/>
  </w:num>
  <w:num w:numId="21">
    <w:abstractNumId w:val="23"/>
  </w:num>
  <w:num w:numId="22">
    <w:abstractNumId w:val="1"/>
  </w:num>
  <w:num w:numId="23">
    <w:abstractNumId w:val="7"/>
  </w:num>
  <w:num w:numId="24">
    <w:abstractNumId w:val="16"/>
  </w:num>
  <w:num w:numId="25">
    <w:abstractNumId w:val="8"/>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E8"/>
    <w:rsid w:val="00000633"/>
    <w:rsid w:val="000007AF"/>
    <w:rsid w:val="000017AE"/>
    <w:rsid w:val="00003297"/>
    <w:rsid w:val="00003592"/>
    <w:rsid w:val="00005A97"/>
    <w:rsid w:val="00007E48"/>
    <w:rsid w:val="000111DF"/>
    <w:rsid w:val="0001202E"/>
    <w:rsid w:val="00012E7C"/>
    <w:rsid w:val="0002195A"/>
    <w:rsid w:val="00026006"/>
    <w:rsid w:val="0002732C"/>
    <w:rsid w:val="00027A7D"/>
    <w:rsid w:val="00027D57"/>
    <w:rsid w:val="00031C5B"/>
    <w:rsid w:val="00033737"/>
    <w:rsid w:val="00034326"/>
    <w:rsid w:val="0003460C"/>
    <w:rsid w:val="00035265"/>
    <w:rsid w:val="00035E31"/>
    <w:rsid w:val="0004120F"/>
    <w:rsid w:val="00042354"/>
    <w:rsid w:val="0004301C"/>
    <w:rsid w:val="000455B2"/>
    <w:rsid w:val="00050EF1"/>
    <w:rsid w:val="0005146A"/>
    <w:rsid w:val="00051713"/>
    <w:rsid w:val="000550EE"/>
    <w:rsid w:val="00055C34"/>
    <w:rsid w:val="00056896"/>
    <w:rsid w:val="000653B3"/>
    <w:rsid w:val="00065515"/>
    <w:rsid w:val="00065993"/>
    <w:rsid w:val="00066325"/>
    <w:rsid w:val="000663D1"/>
    <w:rsid w:val="000670C3"/>
    <w:rsid w:val="00067A45"/>
    <w:rsid w:val="00073398"/>
    <w:rsid w:val="0007493B"/>
    <w:rsid w:val="00075341"/>
    <w:rsid w:val="00075E13"/>
    <w:rsid w:val="00080212"/>
    <w:rsid w:val="00080777"/>
    <w:rsid w:val="0008222B"/>
    <w:rsid w:val="00092865"/>
    <w:rsid w:val="00092E97"/>
    <w:rsid w:val="00093178"/>
    <w:rsid w:val="000937DD"/>
    <w:rsid w:val="000947A1"/>
    <w:rsid w:val="00095C37"/>
    <w:rsid w:val="00096667"/>
    <w:rsid w:val="00096984"/>
    <w:rsid w:val="00096AAC"/>
    <w:rsid w:val="0009747E"/>
    <w:rsid w:val="00097AD3"/>
    <w:rsid w:val="000A1C2E"/>
    <w:rsid w:val="000A6D98"/>
    <w:rsid w:val="000B0940"/>
    <w:rsid w:val="000B1B65"/>
    <w:rsid w:val="000B2007"/>
    <w:rsid w:val="000B2235"/>
    <w:rsid w:val="000B612A"/>
    <w:rsid w:val="000B6EC1"/>
    <w:rsid w:val="000B79C6"/>
    <w:rsid w:val="000C0F1F"/>
    <w:rsid w:val="000C1915"/>
    <w:rsid w:val="000C267F"/>
    <w:rsid w:val="000C489F"/>
    <w:rsid w:val="000C7330"/>
    <w:rsid w:val="000C7613"/>
    <w:rsid w:val="000D458F"/>
    <w:rsid w:val="000E1A7E"/>
    <w:rsid w:val="000E1AE9"/>
    <w:rsid w:val="000F361B"/>
    <w:rsid w:val="000F3EAC"/>
    <w:rsid w:val="000F4249"/>
    <w:rsid w:val="000F7667"/>
    <w:rsid w:val="0010092A"/>
    <w:rsid w:val="00101AE2"/>
    <w:rsid w:val="001024DE"/>
    <w:rsid w:val="00102905"/>
    <w:rsid w:val="00104A24"/>
    <w:rsid w:val="00105BF9"/>
    <w:rsid w:val="00107636"/>
    <w:rsid w:val="00110F02"/>
    <w:rsid w:val="001115FA"/>
    <w:rsid w:val="00112D4E"/>
    <w:rsid w:val="00113C91"/>
    <w:rsid w:val="00114959"/>
    <w:rsid w:val="00114A40"/>
    <w:rsid w:val="001213FB"/>
    <w:rsid w:val="00123ACF"/>
    <w:rsid w:val="00126784"/>
    <w:rsid w:val="0012733D"/>
    <w:rsid w:val="001273BF"/>
    <w:rsid w:val="001309EF"/>
    <w:rsid w:val="00133150"/>
    <w:rsid w:val="001333C9"/>
    <w:rsid w:val="0013350F"/>
    <w:rsid w:val="00133997"/>
    <w:rsid w:val="00133A58"/>
    <w:rsid w:val="0013448B"/>
    <w:rsid w:val="00135603"/>
    <w:rsid w:val="0013614C"/>
    <w:rsid w:val="00136FD2"/>
    <w:rsid w:val="00137454"/>
    <w:rsid w:val="00140870"/>
    <w:rsid w:val="0014087C"/>
    <w:rsid w:val="0014289B"/>
    <w:rsid w:val="001447FA"/>
    <w:rsid w:val="00144E8E"/>
    <w:rsid w:val="0014534A"/>
    <w:rsid w:val="001457C6"/>
    <w:rsid w:val="00147ACD"/>
    <w:rsid w:val="00150367"/>
    <w:rsid w:val="00151912"/>
    <w:rsid w:val="00155C3A"/>
    <w:rsid w:val="00156B13"/>
    <w:rsid w:val="0015716B"/>
    <w:rsid w:val="001576D7"/>
    <w:rsid w:val="001601C2"/>
    <w:rsid w:val="0016109C"/>
    <w:rsid w:val="0016334B"/>
    <w:rsid w:val="00167AEA"/>
    <w:rsid w:val="0017086D"/>
    <w:rsid w:val="001718CD"/>
    <w:rsid w:val="00171F59"/>
    <w:rsid w:val="00174530"/>
    <w:rsid w:val="0017612D"/>
    <w:rsid w:val="001764F2"/>
    <w:rsid w:val="001766C2"/>
    <w:rsid w:val="00176DC5"/>
    <w:rsid w:val="00180F73"/>
    <w:rsid w:val="00183C7A"/>
    <w:rsid w:val="001848A0"/>
    <w:rsid w:val="00187235"/>
    <w:rsid w:val="00191191"/>
    <w:rsid w:val="00191938"/>
    <w:rsid w:val="00193EAF"/>
    <w:rsid w:val="00194077"/>
    <w:rsid w:val="001A06ED"/>
    <w:rsid w:val="001A1DC4"/>
    <w:rsid w:val="001A2424"/>
    <w:rsid w:val="001A2536"/>
    <w:rsid w:val="001A2CB6"/>
    <w:rsid w:val="001A2CE0"/>
    <w:rsid w:val="001A3DCC"/>
    <w:rsid w:val="001A452A"/>
    <w:rsid w:val="001A4C00"/>
    <w:rsid w:val="001A4EFC"/>
    <w:rsid w:val="001A6A97"/>
    <w:rsid w:val="001B17BC"/>
    <w:rsid w:val="001C32BE"/>
    <w:rsid w:val="001C3426"/>
    <w:rsid w:val="001C4576"/>
    <w:rsid w:val="001C4688"/>
    <w:rsid w:val="001C61FA"/>
    <w:rsid w:val="001C726E"/>
    <w:rsid w:val="001C73DC"/>
    <w:rsid w:val="001D1F96"/>
    <w:rsid w:val="001D2190"/>
    <w:rsid w:val="001D2655"/>
    <w:rsid w:val="001D2940"/>
    <w:rsid w:val="001D62F8"/>
    <w:rsid w:val="001D665B"/>
    <w:rsid w:val="001D7B3F"/>
    <w:rsid w:val="001E0D0E"/>
    <w:rsid w:val="001E3056"/>
    <w:rsid w:val="001E549E"/>
    <w:rsid w:val="001E5A24"/>
    <w:rsid w:val="001E5EA2"/>
    <w:rsid w:val="001E6E3F"/>
    <w:rsid w:val="001E7A89"/>
    <w:rsid w:val="001F096E"/>
    <w:rsid w:val="001F1924"/>
    <w:rsid w:val="001F5159"/>
    <w:rsid w:val="001F5E2C"/>
    <w:rsid w:val="001F7290"/>
    <w:rsid w:val="00201AC2"/>
    <w:rsid w:val="00202489"/>
    <w:rsid w:val="00203BA3"/>
    <w:rsid w:val="00205F7F"/>
    <w:rsid w:val="002064D1"/>
    <w:rsid w:val="002103B4"/>
    <w:rsid w:val="00211321"/>
    <w:rsid w:val="0021207B"/>
    <w:rsid w:val="00214160"/>
    <w:rsid w:val="002143A5"/>
    <w:rsid w:val="00215B31"/>
    <w:rsid w:val="002205BE"/>
    <w:rsid w:val="00221BA9"/>
    <w:rsid w:val="00224040"/>
    <w:rsid w:val="0022405E"/>
    <w:rsid w:val="00224A04"/>
    <w:rsid w:val="00230BEE"/>
    <w:rsid w:val="00230E1E"/>
    <w:rsid w:val="00231D7A"/>
    <w:rsid w:val="002327A8"/>
    <w:rsid w:val="00232912"/>
    <w:rsid w:val="00233128"/>
    <w:rsid w:val="002339D0"/>
    <w:rsid w:val="00233BC8"/>
    <w:rsid w:val="0023400C"/>
    <w:rsid w:val="00234D3E"/>
    <w:rsid w:val="00235512"/>
    <w:rsid w:val="00237B1F"/>
    <w:rsid w:val="00237C00"/>
    <w:rsid w:val="0024274B"/>
    <w:rsid w:val="00243E9E"/>
    <w:rsid w:val="0024606D"/>
    <w:rsid w:val="00247C08"/>
    <w:rsid w:val="00251DFD"/>
    <w:rsid w:val="002553C5"/>
    <w:rsid w:val="002559AB"/>
    <w:rsid w:val="002566D4"/>
    <w:rsid w:val="00256B7E"/>
    <w:rsid w:val="00256CD4"/>
    <w:rsid w:val="00261E34"/>
    <w:rsid w:val="00266B17"/>
    <w:rsid w:val="002677F1"/>
    <w:rsid w:val="00267A33"/>
    <w:rsid w:val="00267E31"/>
    <w:rsid w:val="00274171"/>
    <w:rsid w:val="00275AEA"/>
    <w:rsid w:val="00276031"/>
    <w:rsid w:val="00281528"/>
    <w:rsid w:val="0028188B"/>
    <w:rsid w:val="002831AC"/>
    <w:rsid w:val="00283DFF"/>
    <w:rsid w:val="00287CB2"/>
    <w:rsid w:val="00291056"/>
    <w:rsid w:val="002927A5"/>
    <w:rsid w:val="00295B34"/>
    <w:rsid w:val="00295CD2"/>
    <w:rsid w:val="002A1A86"/>
    <w:rsid w:val="002A31C8"/>
    <w:rsid w:val="002A4495"/>
    <w:rsid w:val="002A71CD"/>
    <w:rsid w:val="002A7A89"/>
    <w:rsid w:val="002B1590"/>
    <w:rsid w:val="002B1825"/>
    <w:rsid w:val="002B1CB2"/>
    <w:rsid w:val="002B3C1D"/>
    <w:rsid w:val="002B47BD"/>
    <w:rsid w:val="002B4D28"/>
    <w:rsid w:val="002B4F55"/>
    <w:rsid w:val="002B624C"/>
    <w:rsid w:val="002B715B"/>
    <w:rsid w:val="002B765B"/>
    <w:rsid w:val="002B7BF1"/>
    <w:rsid w:val="002C0379"/>
    <w:rsid w:val="002C2E9B"/>
    <w:rsid w:val="002C351D"/>
    <w:rsid w:val="002C3DF9"/>
    <w:rsid w:val="002C3F44"/>
    <w:rsid w:val="002C41C7"/>
    <w:rsid w:val="002C4CAD"/>
    <w:rsid w:val="002C4DE2"/>
    <w:rsid w:val="002C74BC"/>
    <w:rsid w:val="002C7538"/>
    <w:rsid w:val="002C7B47"/>
    <w:rsid w:val="002D020F"/>
    <w:rsid w:val="002D0213"/>
    <w:rsid w:val="002D1B0A"/>
    <w:rsid w:val="002D4378"/>
    <w:rsid w:val="002D7377"/>
    <w:rsid w:val="002E01EF"/>
    <w:rsid w:val="002E42A2"/>
    <w:rsid w:val="002E6068"/>
    <w:rsid w:val="002E765E"/>
    <w:rsid w:val="002F071A"/>
    <w:rsid w:val="002F0835"/>
    <w:rsid w:val="002F2FF7"/>
    <w:rsid w:val="002F3530"/>
    <w:rsid w:val="002F3857"/>
    <w:rsid w:val="002F3911"/>
    <w:rsid w:val="002F6C54"/>
    <w:rsid w:val="002F774A"/>
    <w:rsid w:val="0030071A"/>
    <w:rsid w:val="00305D8C"/>
    <w:rsid w:val="0030718C"/>
    <w:rsid w:val="003075A2"/>
    <w:rsid w:val="00315CCE"/>
    <w:rsid w:val="00316943"/>
    <w:rsid w:val="00320710"/>
    <w:rsid w:val="00324E5D"/>
    <w:rsid w:val="00324EC5"/>
    <w:rsid w:val="00330AD3"/>
    <w:rsid w:val="00331734"/>
    <w:rsid w:val="0033257E"/>
    <w:rsid w:val="00340AD7"/>
    <w:rsid w:val="00340C58"/>
    <w:rsid w:val="00341449"/>
    <w:rsid w:val="00341D93"/>
    <w:rsid w:val="00343026"/>
    <w:rsid w:val="00344CA2"/>
    <w:rsid w:val="00346F66"/>
    <w:rsid w:val="003475CC"/>
    <w:rsid w:val="00351DB7"/>
    <w:rsid w:val="00353F6C"/>
    <w:rsid w:val="00356A73"/>
    <w:rsid w:val="00356AAB"/>
    <w:rsid w:val="003616B0"/>
    <w:rsid w:val="00361F04"/>
    <w:rsid w:val="00361FF2"/>
    <w:rsid w:val="0036286A"/>
    <w:rsid w:val="00364750"/>
    <w:rsid w:val="00370F74"/>
    <w:rsid w:val="0037189D"/>
    <w:rsid w:val="00372871"/>
    <w:rsid w:val="003754F9"/>
    <w:rsid w:val="0038068F"/>
    <w:rsid w:val="00383C61"/>
    <w:rsid w:val="0038526D"/>
    <w:rsid w:val="00386469"/>
    <w:rsid w:val="00386ADE"/>
    <w:rsid w:val="00387713"/>
    <w:rsid w:val="003877BE"/>
    <w:rsid w:val="003914F1"/>
    <w:rsid w:val="003956FF"/>
    <w:rsid w:val="00397812"/>
    <w:rsid w:val="003A0AD7"/>
    <w:rsid w:val="003A0C97"/>
    <w:rsid w:val="003A466A"/>
    <w:rsid w:val="003A5FC0"/>
    <w:rsid w:val="003A7272"/>
    <w:rsid w:val="003B2032"/>
    <w:rsid w:val="003B2BFD"/>
    <w:rsid w:val="003B6B02"/>
    <w:rsid w:val="003B72E2"/>
    <w:rsid w:val="003B79C1"/>
    <w:rsid w:val="003C35A4"/>
    <w:rsid w:val="003C4664"/>
    <w:rsid w:val="003D0B88"/>
    <w:rsid w:val="003D11FC"/>
    <w:rsid w:val="003D5034"/>
    <w:rsid w:val="003D5039"/>
    <w:rsid w:val="003D5272"/>
    <w:rsid w:val="003D5EA1"/>
    <w:rsid w:val="003D6469"/>
    <w:rsid w:val="003D6CC9"/>
    <w:rsid w:val="003D6D1D"/>
    <w:rsid w:val="003D718C"/>
    <w:rsid w:val="003E019B"/>
    <w:rsid w:val="003E02CB"/>
    <w:rsid w:val="003E09C0"/>
    <w:rsid w:val="003E19CD"/>
    <w:rsid w:val="003E1AA2"/>
    <w:rsid w:val="003E1D88"/>
    <w:rsid w:val="003E3B8D"/>
    <w:rsid w:val="003E3ED0"/>
    <w:rsid w:val="003E42E0"/>
    <w:rsid w:val="003E5C5E"/>
    <w:rsid w:val="003E7420"/>
    <w:rsid w:val="003E7691"/>
    <w:rsid w:val="003F2BD4"/>
    <w:rsid w:val="003F57F1"/>
    <w:rsid w:val="003F5A86"/>
    <w:rsid w:val="003F6643"/>
    <w:rsid w:val="003F7C16"/>
    <w:rsid w:val="00404EB5"/>
    <w:rsid w:val="004064D1"/>
    <w:rsid w:val="004064E3"/>
    <w:rsid w:val="00407973"/>
    <w:rsid w:val="00410431"/>
    <w:rsid w:val="004105EE"/>
    <w:rsid w:val="00415B8E"/>
    <w:rsid w:val="004212CD"/>
    <w:rsid w:val="004237F1"/>
    <w:rsid w:val="00423971"/>
    <w:rsid w:val="00423D95"/>
    <w:rsid w:val="00426EDF"/>
    <w:rsid w:val="004301D9"/>
    <w:rsid w:val="00430AD1"/>
    <w:rsid w:val="00431313"/>
    <w:rsid w:val="00431AA5"/>
    <w:rsid w:val="004336A7"/>
    <w:rsid w:val="0043579C"/>
    <w:rsid w:val="00436E33"/>
    <w:rsid w:val="004411BB"/>
    <w:rsid w:val="00441974"/>
    <w:rsid w:val="0044337D"/>
    <w:rsid w:val="004436FD"/>
    <w:rsid w:val="00443A95"/>
    <w:rsid w:val="0044410B"/>
    <w:rsid w:val="0044490E"/>
    <w:rsid w:val="0044500E"/>
    <w:rsid w:val="0044548F"/>
    <w:rsid w:val="00450420"/>
    <w:rsid w:val="00450E4C"/>
    <w:rsid w:val="00454117"/>
    <w:rsid w:val="0045593A"/>
    <w:rsid w:val="0045799D"/>
    <w:rsid w:val="00460557"/>
    <w:rsid w:val="00461D14"/>
    <w:rsid w:val="00463469"/>
    <w:rsid w:val="0047146B"/>
    <w:rsid w:val="004737EA"/>
    <w:rsid w:val="00475261"/>
    <w:rsid w:val="004755D0"/>
    <w:rsid w:val="0047681D"/>
    <w:rsid w:val="00481F2F"/>
    <w:rsid w:val="004822A5"/>
    <w:rsid w:val="00484457"/>
    <w:rsid w:val="00484615"/>
    <w:rsid w:val="0048656E"/>
    <w:rsid w:val="00486641"/>
    <w:rsid w:val="00487FA2"/>
    <w:rsid w:val="00487FDC"/>
    <w:rsid w:val="004908E6"/>
    <w:rsid w:val="00491376"/>
    <w:rsid w:val="00492343"/>
    <w:rsid w:val="004935CE"/>
    <w:rsid w:val="00497A30"/>
    <w:rsid w:val="004A0C44"/>
    <w:rsid w:val="004A20E1"/>
    <w:rsid w:val="004A2D85"/>
    <w:rsid w:val="004A40F7"/>
    <w:rsid w:val="004A6E56"/>
    <w:rsid w:val="004A72D9"/>
    <w:rsid w:val="004A7DDD"/>
    <w:rsid w:val="004B09E9"/>
    <w:rsid w:val="004B147F"/>
    <w:rsid w:val="004B2883"/>
    <w:rsid w:val="004B32E3"/>
    <w:rsid w:val="004B7EF8"/>
    <w:rsid w:val="004C2197"/>
    <w:rsid w:val="004C2E98"/>
    <w:rsid w:val="004C343D"/>
    <w:rsid w:val="004C3AF7"/>
    <w:rsid w:val="004C4834"/>
    <w:rsid w:val="004C4D49"/>
    <w:rsid w:val="004C55C4"/>
    <w:rsid w:val="004C5AAB"/>
    <w:rsid w:val="004C6473"/>
    <w:rsid w:val="004D237C"/>
    <w:rsid w:val="004D277B"/>
    <w:rsid w:val="004D3493"/>
    <w:rsid w:val="004D76D1"/>
    <w:rsid w:val="004E1A12"/>
    <w:rsid w:val="004E1B3D"/>
    <w:rsid w:val="004E1E43"/>
    <w:rsid w:val="004E4ADD"/>
    <w:rsid w:val="004E569C"/>
    <w:rsid w:val="004E62D0"/>
    <w:rsid w:val="004F0EA5"/>
    <w:rsid w:val="004F3A9E"/>
    <w:rsid w:val="004F3CC5"/>
    <w:rsid w:val="004F3DF7"/>
    <w:rsid w:val="0050011E"/>
    <w:rsid w:val="00500469"/>
    <w:rsid w:val="00501BBA"/>
    <w:rsid w:val="00501DAA"/>
    <w:rsid w:val="00502776"/>
    <w:rsid w:val="005033FD"/>
    <w:rsid w:val="00503B4F"/>
    <w:rsid w:val="00505091"/>
    <w:rsid w:val="00505F4E"/>
    <w:rsid w:val="00505F53"/>
    <w:rsid w:val="00506425"/>
    <w:rsid w:val="0050774E"/>
    <w:rsid w:val="00511B89"/>
    <w:rsid w:val="00511E75"/>
    <w:rsid w:val="0051379D"/>
    <w:rsid w:val="00513E0E"/>
    <w:rsid w:val="00517FDB"/>
    <w:rsid w:val="00520B0B"/>
    <w:rsid w:val="00520BCF"/>
    <w:rsid w:val="00521039"/>
    <w:rsid w:val="005228A6"/>
    <w:rsid w:val="0052337F"/>
    <w:rsid w:val="00523ACD"/>
    <w:rsid w:val="00524DCF"/>
    <w:rsid w:val="00525E76"/>
    <w:rsid w:val="00526A21"/>
    <w:rsid w:val="00526B2B"/>
    <w:rsid w:val="00526E70"/>
    <w:rsid w:val="00530499"/>
    <w:rsid w:val="00530839"/>
    <w:rsid w:val="0053379B"/>
    <w:rsid w:val="00535A40"/>
    <w:rsid w:val="00535E5A"/>
    <w:rsid w:val="00536200"/>
    <w:rsid w:val="00537F9E"/>
    <w:rsid w:val="005415FF"/>
    <w:rsid w:val="00541B41"/>
    <w:rsid w:val="00541F8B"/>
    <w:rsid w:val="005424B9"/>
    <w:rsid w:val="00544EAB"/>
    <w:rsid w:val="00547C3B"/>
    <w:rsid w:val="00550033"/>
    <w:rsid w:val="00550A2C"/>
    <w:rsid w:val="00551917"/>
    <w:rsid w:val="00551B20"/>
    <w:rsid w:val="005531F0"/>
    <w:rsid w:val="005545D7"/>
    <w:rsid w:val="00556370"/>
    <w:rsid w:val="005569A9"/>
    <w:rsid w:val="00556D96"/>
    <w:rsid w:val="00563408"/>
    <w:rsid w:val="00570BF3"/>
    <w:rsid w:val="005716B5"/>
    <w:rsid w:val="00571809"/>
    <w:rsid w:val="00572D6A"/>
    <w:rsid w:val="00574DB5"/>
    <w:rsid w:val="005779ED"/>
    <w:rsid w:val="00582C1C"/>
    <w:rsid w:val="005836A1"/>
    <w:rsid w:val="00583A81"/>
    <w:rsid w:val="00583D4F"/>
    <w:rsid w:val="0058525F"/>
    <w:rsid w:val="00586697"/>
    <w:rsid w:val="00586E1B"/>
    <w:rsid w:val="00586ECD"/>
    <w:rsid w:val="005909F8"/>
    <w:rsid w:val="00590BD5"/>
    <w:rsid w:val="00594C17"/>
    <w:rsid w:val="005A0755"/>
    <w:rsid w:val="005A127C"/>
    <w:rsid w:val="005A267E"/>
    <w:rsid w:val="005A29B2"/>
    <w:rsid w:val="005A7224"/>
    <w:rsid w:val="005A7F82"/>
    <w:rsid w:val="005B0A60"/>
    <w:rsid w:val="005B6964"/>
    <w:rsid w:val="005B7156"/>
    <w:rsid w:val="005B7BE1"/>
    <w:rsid w:val="005C0504"/>
    <w:rsid w:val="005C3C55"/>
    <w:rsid w:val="005C6CB7"/>
    <w:rsid w:val="005D0549"/>
    <w:rsid w:val="005D33D1"/>
    <w:rsid w:val="005D3536"/>
    <w:rsid w:val="005D4FA0"/>
    <w:rsid w:val="005D6BFD"/>
    <w:rsid w:val="005D7FE9"/>
    <w:rsid w:val="005E3533"/>
    <w:rsid w:val="005E4411"/>
    <w:rsid w:val="005E4FF9"/>
    <w:rsid w:val="005E6599"/>
    <w:rsid w:val="005E6FE2"/>
    <w:rsid w:val="005F370A"/>
    <w:rsid w:val="005F3A7C"/>
    <w:rsid w:val="005F5BE9"/>
    <w:rsid w:val="005F6055"/>
    <w:rsid w:val="005F6F22"/>
    <w:rsid w:val="005F7D3E"/>
    <w:rsid w:val="006001AC"/>
    <w:rsid w:val="00603536"/>
    <w:rsid w:val="00603ED4"/>
    <w:rsid w:val="006063D8"/>
    <w:rsid w:val="00606F67"/>
    <w:rsid w:val="006107E1"/>
    <w:rsid w:val="00611DFC"/>
    <w:rsid w:val="00613180"/>
    <w:rsid w:val="00613897"/>
    <w:rsid w:val="00614552"/>
    <w:rsid w:val="006148B9"/>
    <w:rsid w:val="006150F9"/>
    <w:rsid w:val="00621059"/>
    <w:rsid w:val="006237C5"/>
    <w:rsid w:val="00624C89"/>
    <w:rsid w:val="00625290"/>
    <w:rsid w:val="006259FF"/>
    <w:rsid w:val="006345F3"/>
    <w:rsid w:val="006346B3"/>
    <w:rsid w:val="0063664A"/>
    <w:rsid w:val="00637C0A"/>
    <w:rsid w:val="00641DDA"/>
    <w:rsid w:val="006420E4"/>
    <w:rsid w:val="00644439"/>
    <w:rsid w:val="00644992"/>
    <w:rsid w:val="00646657"/>
    <w:rsid w:val="006479AB"/>
    <w:rsid w:val="00650C5C"/>
    <w:rsid w:val="00654830"/>
    <w:rsid w:val="00655671"/>
    <w:rsid w:val="00655EF3"/>
    <w:rsid w:val="00655F15"/>
    <w:rsid w:val="00656805"/>
    <w:rsid w:val="006579B8"/>
    <w:rsid w:val="00657D9C"/>
    <w:rsid w:val="0066064C"/>
    <w:rsid w:val="006636A3"/>
    <w:rsid w:val="006650FE"/>
    <w:rsid w:val="0066597E"/>
    <w:rsid w:val="00666B0E"/>
    <w:rsid w:val="00667D1D"/>
    <w:rsid w:val="00667F36"/>
    <w:rsid w:val="006700FB"/>
    <w:rsid w:val="00676E5E"/>
    <w:rsid w:val="00677BCD"/>
    <w:rsid w:val="0068293C"/>
    <w:rsid w:val="006829A6"/>
    <w:rsid w:val="006830F9"/>
    <w:rsid w:val="00683256"/>
    <w:rsid w:val="00685C31"/>
    <w:rsid w:val="006872B7"/>
    <w:rsid w:val="006877B4"/>
    <w:rsid w:val="006916B3"/>
    <w:rsid w:val="00693AE7"/>
    <w:rsid w:val="00693C48"/>
    <w:rsid w:val="006A2BB5"/>
    <w:rsid w:val="006A4063"/>
    <w:rsid w:val="006A46FB"/>
    <w:rsid w:val="006A685F"/>
    <w:rsid w:val="006B0C3E"/>
    <w:rsid w:val="006B677F"/>
    <w:rsid w:val="006B68C2"/>
    <w:rsid w:val="006C1EA8"/>
    <w:rsid w:val="006C32CC"/>
    <w:rsid w:val="006C4418"/>
    <w:rsid w:val="006C4FFB"/>
    <w:rsid w:val="006C5C15"/>
    <w:rsid w:val="006C6084"/>
    <w:rsid w:val="006D0753"/>
    <w:rsid w:val="006D3272"/>
    <w:rsid w:val="006D40E8"/>
    <w:rsid w:val="006E113D"/>
    <w:rsid w:val="006E260A"/>
    <w:rsid w:val="006E3024"/>
    <w:rsid w:val="006E4837"/>
    <w:rsid w:val="006E5442"/>
    <w:rsid w:val="006E7AD0"/>
    <w:rsid w:val="006F3437"/>
    <w:rsid w:val="006F3E03"/>
    <w:rsid w:val="006F4E63"/>
    <w:rsid w:val="006F5E46"/>
    <w:rsid w:val="007000C9"/>
    <w:rsid w:val="00700CDC"/>
    <w:rsid w:val="00701DA7"/>
    <w:rsid w:val="0070296A"/>
    <w:rsid w:val="00702A39"/>
    <w:rsid w:val="00702E04"/>
    <w:rsid w:val="00705574"/>
    <w:rsid w:val="0071392A"/>
    <w:rsid w:val="00715014"/>
    <w:rsid w:val="0071631D"/>
    <w:rsid w:val="00716D52"/>
    <w:rsid w:val="0072035D"/>
    <w:rsid w:val="00720CD7"/>
    <w:rsid w:val="0072263A"/>
    <w:rsid w:val="007236C8"/>
    <w:rsid w:val="00723709"/>
    <w:rsid w:val="00726EEB"/>
    <w:rsid w:val="007277A3"/>
    <w:rsid w:val="007304E0"/>
    <w:rsid w:val="007315C4"/>
    <w:rsid w:val="00736182"/>
    <w:rsid w:val="007372CD"/>
    <w:rsid w:val="007410D1"/>
    <w:rsid w:val="00742C58"/>
    <w:rsid w:val="00744677"/>
    <w:rsid w:val="00744B3A"/>
    <w:rsid w:val="00745FF9"/>
    <w:rsid w:val="00747A62"/>
    <w:rsid w:val="00747C1E"/>
    <w:rsid w:val="00753DBB"/>
    <w:rsid w:val="007544B6"/>
    <w:rsid w:val="00755228"/>
    <w:rsid w:val="00755B1B"/>
    <w:rsid w:val="007560BF"/>
    <w:rsid w:val="00756F82"/>
    <w:rsid w:val="00765AF8"/>
    <w:rsid w:val="007667CC"/>
    <w:rsid w:val="00767DA4"/>
    <w:rsid w:val="007702E1"/>
    <w:rsid w:val="00770712"/>
    <w:rsid w:val="00771AEE"/>
    <w:rsid w:val="0077264C"/>
    <w:rsid w:val="007732D5"/>
    <w:rsid w:val="00777B6D"/>
    <w:rsid w:val="00785043"/>
    <w:rsid w:val="0078523C"/>
    <w:rsid w:val="00786756"/>
    <w:rsid w:val="00786F53"/>
    <w:rsid w:val="00787C9D"/>
    <w:rsid w:val="00787F81"/>
    <w:rsid w:val="007904A7"/>
    <w:rsid w:val="0079164F"/>
    <w:rsid w:val="00791938"/>
    <w:rsid w:val="00791AE7"/>
    <w:rsid w:val="00793637"/>
    <w:rsid w:val="00795E84"/>
    <w:rsid w:val="0079765D"/>
    <w:rsid w:val="007A1342"/>
    <w:rsid w:val="007A2A20"/>
    <w:rsid w:val="007A5B5F"/>
    <w:rsid w:val="007A7059"/>
    <w:rsid w:val="007B412C"/>
    <w:rsid w:val="007B54DF"/>
    <w:rsid w:val="007B5E5F"/>
    <w:rsid w:val="007C0DFC"/>
    <w:rsid w:val="007C1655"/>
    <w:rsid w:val="007C1897"/>
    <w:rsid w:val="007C34E2"/>
    <w:rsid w:val="007C3502"/>
    <w:rsid w:val="007C35EA"/>
    <w:rsid w:val="007C3CEE"/>
    <w:rsid w:val="007C5CE8"/>
    <w:rsid w:val="007D02E9"/>
    <w:rsid w:val="007D0ABF"/>
    <w:rsid w:val="007D1CC1"/>
    <w:rsid w:val="007D2889"/>
    <w:rsid w:val="007D39D3"/>
    <w:rsid w:val="007D49F5"/>
    <w:rsid w:val="007D5EE5"/>
    <w:rsid w:val="007D6280"/>
    <w:rsid w:val="007E13F1"/>
    <w:rsid w:val="007E2F94"/>
    <w:rsid w:val="007E506E"/>
    <w:rsid w:val="007E61AD"/>
    <w:rsid w:val="007E7041"/>
    <w:rsid w:val="007E7846"/>
    <w:rsid w:val="007F09C7"/>
    <w:rsid w:val="007F1745"/>
    <w:rsid w:val="007F2772"/>
    <w:rsid w:val="007F49B2"/>
    <w:rsid w:val="007F52CE"/>
    <w:rsid w:val="007F7433"/>
    <w:rsid w:val="00801548"/>
    <w:rsid w:val="008035D2"/>
    <w:rsid w:val="00803F66"/>
    <w:rsid w:val="00807A6C"/>
    <w:rsid w:val="0081098B"/>
    <w:rsid w:val="00811118"/>
    <w:rsid w:val="0081154F"/>
    <w:rsid w:val="0081219D"/>
    <w:rsid w:val="00812662"/>
    <w:rsid w:val="0081285C"/>
    <w:rsid w:val="00815C6B"/>
    <w:rsid w:val="00817F5E"/>
    <w:rsid w:val="0082309D"/>
    <w:rsid w:val="00830DCA"/>
    <w:rsid w:val="00831220"/>
    <w:rsid w:val="008317FA"/>
    <w:rsid w:val="00831D74"/>
    <w:rsid w:val="00835A9B"/>
    <w:rsid w:val="00835C22"/>
    <w:rsid w:val="0083604E"/>
    <w:rsid w:val="008422B5"/>
    <w:rsid w:val="00842FCB"/>
    <w:rsid w:val="0084519D"/>
    <w:rsid w:val="00850BCF"/>
    <w:rsid w:val="0085178D"/>
    <w:rsid w:val="0085385B"/>
    <w:rsid w:val="00853EF3"/>
    <w:rsid w:val="00853F24"/>
    <w:rsid w:val="00854015"/>
    <w:rsid w:val="008549C3"/>
    <w:rsid w:val="0085541E"/>
    <w:rsid w:val="0086301B"/>
    <w:rsid w:val="00864069"/>
    <w:rsid w:val="00865B56"/>
    <w:rsid w:val="00866AB9"/>
    <w:rsid w:val="00867EDD"/>
    <w:rsid w:val="00867F20"/>
    <w:rsid w:val="00871C67"/>
    <w:rsid w:val="00873226"/>
    <w:rsid w:val="00874B6F"/>
    <w:rsid w:val="008768C3"/>
    <w:rsid w:val="008803F0"/>
    <w:rsid w:val="00884ACB"/>
    <w:rsid w:val="00884CCC"/>
    <w:rsid w:val="00885459"/>
    <w:rsid w:val="00887E87"/>
    <w:rsid w:val="0089305E"/>
    <w:rsid w:val="00894E31"/>
    <w:rsid w:val="008A23DB"/>
    <w:rsid w:val="008A2621"/>
    <w:rsid w:val="008A4246"/>
    <w:rsid w:val="008A485A"/>
    <w:rsid w:val="008A653E"/>
    <w:rsid w:val="008A679F"/>
    <w:rsid w:val="008B062C"/>
    <w:rsid w:val="008B0FD4"/>
    <w:rsid w:val="008B14E3"/>
    <w:rsid w:val="008B31AB"/>
    <w:rsid w:val="008B3853"/>
    <w:rsid w:val="008B4181"/>
    <w:rsid w:val="008B56B2"/>
    <w:rsid w:val="008B65DB"/>
    <w:rsid w:val="008B7ABC"/>
    <w:rsid w:val="008B7C7D"/>
    <w:rsid w:val="008C0737"/>
    <w:rsid w:val="008C1F08"/>
    <w:rsid w:val="008C3EF1"/>
    <w:rsid w:val="008C496A"/>
    <w:rsid w:val="008D0DE9"/>
    <w:rsid w:val="008D1F4B"/>
    <w:rsid w:val="008D38A2"/>
    <w:rsid w:val="008E176E"/>
    <w:rsid w:val="008E1F94"/>
    <w:rsid w:val="008E32BD"/>
    <w:rsid w:val="008E33F5"/>
    <w:rsid w:val="008F34A7"/>
    <w:rsid w:val="00900B10"/>
    <w:rsid w:val="0090129D"/>
    <w:rsid w:val="00902384"/>
    <w:rsid w:val="009041CB"/>
    <w:rsid w:val="009054E0"/>
    <w:rsid w:val="00905861"/>
    <w:rsid w:val="009063A8"/>
    <w:rsid w:val="00907062"/>
    <w:rsid w:val="009074EB"/>
    <w:rsid w:val="00910565"/>
    <w:rsid w:val="00911B2D"/>
    <w:rsid w:val="00914325"/>
    <w:rsid w:val="00914F15"/>
    <w:rsid w:val="009178B1"/>
    <w:rsid w:val="00920C81"/>
    <w:rsid w:val="00922321"/>
    <w:rsid w:val="00923300"/>
    <w:rsid w:val="009247CE"/>
    <w:rsid w:val="0092597A"/>
    <w:rsid w:val="00926447"/>
    <w:rsid w:val="00933037"/>
    <w:rsid w:val="0093385D"/>
    <w:rsid w:val="009347E7"/>
    <w:rsid w:val="009349D2"/>
    <w:rsid w:val="00937F31"/>
    <w:rsid w:val="00941B6B"/>
    <w:rsid w:val="00942909"/>
    <w:rsid w:val="00947CDA"/>
    <w:rsid w:val="0095038C"/>
    <w:rsid w:val="0095414C"/>
    <w:rsid w:val="00954CB9"/>
    <w:rsid w:val="00955127"/>
    <w:rsid w:val="0095617B"/>
    <w:rsid w:val="0096014D"/>
    <w:rsid w:val="00961A74"/>
    <w:rsid w:val="00963B8A"/>
    <w:rsid w:val="009649D6"/>
    <w:rsid w:val="0096535C"/>
    <w:rsid w:val="00966D5E"/>
    <w:rsid w:val="009673C3"/>
    <w:rsid w:val="00971E03"/>
    <w:rsid w:val="0097418B"/>
    <w:rsid w:val="00982987"/>
    <w:rsid w:val="00984CE2"/>
    <w:rsid w:val="009872F7"/>
    <w:rsid w:val="009875FF"/>
    <w:rsid w:val="009878E1"/>
    <w:rsid w:val="00990ADB"/>
    <w:rsid w:val="00992122"/>
    <w:rsid w:val="00992625"/>
    <w:rsid w:val="00993921"/>
    <w:rsid w:val="00993B4D"/>
    <w:rsid w:val="0099690D"/>
    <w:rsid w:val="00997C1C"/>
    <w:rsid w:val="009A0042"/>
    <w:rsid w:val="009A0F17"/>
    <w:rsid w:val="009A193D"/>
    <w:rsid w:val="009A1E61"/>
    <w:rsid w:val="009A2037"/>
    <w:rsid w:val="009A24AB"/>
    <w:rsid w:val="009A2BD4"/>
    <w:rsid w:val="009A3E22"/>
    <w:rsid w:val="009A3E8D"/>
    <w:rsid w:val="009A446F"/>
    <w:rsid w:val="009A7FF9"/>
    <w:rsid w:val="009B0678"/>
    <w:rsid w:val="009B19AB"/>
    <w:rsid w:val="009B24B9"/>
    <w:rsid w:val="009B57B6"/>
    <w:rsid w:val="009B71C1"/>
    <w:rsid w:val="009C0A8E"/>
    <w:rsid w:val="009C0B23"/>
    <w:rsid w:val="009C13E6"/>
    <w:rsid w:val="009C39EE"/>
    <w:rsid w:val="009D12BD"/>
    <w:rsid w:val="009D1789"/>
    <w:rsid w:val="009D3974"/>
    <w:rsid w:val="009D3FAE"/>
    <w:rsid w:val="009D5EF8"/>
    <w:rsid w:val="009D6D5F"/>
    <w:rsid w:val="009D7DA0"/>
    <w:rsid w:val="009E1424"/>
    <w:rsid w:val="009E157A"/>
    <w:rsid w:val="009E2EE2"/>
    <w:rsid w:val="009E3DE4"/>
    <w:rsid w:val="009E52CF"/>
    <w:rsid w:val="009E5CF4"/>
    <w:rsid w:val="009E5D7F"/>
    <w:rsid w:val="009E5E30"/>
    <w:rsid w:val="009F131D"/>
    <w:rsid w:val="009F1F20"/>
    <w:rsid w:val="009F41B0"/>
    <w:rsid w:val="009F74E6"/>
    <w:rsid w:val="00A01D8A"/>
    <w:rsid w:val="00A048EC"/>
    <w:rsid w:val="00A0491B"/>
    <w:rsid w:val="00A05116"/>
    <w:rsid w:val="00A062AF"/>
    <w:rsid w:val="00A06AA8"/>
    <w:rsid w:val="00A14BC6"/>
    <w:rsid w:val="00A150A2"/>
    <w:rsid w:val="00A15813"/>
    <w:rsid w:val="00A15F57"/>
    <w:rsid w:val="00A160F6"/>
    <w:rsid w:val="00A166CE"/>
    <w:rsid w:val="00A22C51"/>
    <w:rsid w:val="00A2440A"/>
    <w:rsid w:val="00A24CFA"/>
    <w:rsid w:val="00A25CDC"/>
    <w:rsid w:val="00A25D09"/>
    <w:rsid w:val="00A2631F"/>
    <w:rsid w:val="00A26C06"/>
    <w:rsid w:val="00A3132D"/>
    <w:rsid w:val="00A31528"/>
    <w:rsid w:val="00A35A6C"/>
    <w:rsid w:val="00A40162"/>
    <w:rsid w:val="00A41806"/>
    <w:rsid w:val="00A42464"/>
    <w:rsid w:val="00A470BA"/>
    <w:rsid w:val="00A5183C"/>
    <w:rsid w:val="00A51F0D"/>
    <w:rsid w:val="00A56B94"/>
    <w:rsid w:val="00A571FD"/>
    <w:rsid w:val="00A572A0"/>
    <w:rsid w:val="00A57704"/>
    <w:rsid w:val="00A57738"/>
    <w:rsid w:val="00A57C0C"/>
    <w:rsid w:val="00A618DF"/>
    <w:rsid w:val="00A6383C"/>
    <w:rsid w:val="00A6386F"/>
    <w:rsid w:val="00A63DF1"/>
    <w:rsid w:val="00A662EB"/>
    <w:rsid w:val="00A6688E"/>
    <w:rsid w:val="00A670D8"/>
    <w:rsid w:val="00A7072B"/>
    <w:rsid w:val="00A7085C"/>
    <w:rsid w:val="00A74A58"/>
    <w:rsid w:val="00A753A0"/>
    <w:rsid w:val="00A753F8"/>
    <w:rsid w:val="00A759DB"/>
    <w:rsid w:val="00A77BBC"/>
    <w:rsid w:val="00A8052E"/>
    <w:rsid w:val="00A81C94"/>
    <w:rsid w:val="00A834F1"/>
    <w:rsid w:val="00A838A9"/>
    <w:rsid w:val="00A83E02"/>
    <w:rsid w:val="00A84EC2"/>
    <w:rsid w:val="00A90532"/>
    <w:rsid w:val="00A93EE4"/>
    <w:rsid w:val="00A93EE6"/>
    <w:rsid w:val="00A95FD6"/>
    <w:rsid w:val="00AA24CD"/>
    <w:rsid w:val="00AA29BE"/>
    <w:rsid w:val="00AA4710"/>
    <w:rsid w:val="00AA7127"/>
    <w:rsid w:val="00AA7966"/>
    <w:rsid w:val="00AB1ABB"/>
    <w:rsid w:val="00AB1FDC"/>
    <w:rsid w:val="00AB377E"/>
    <w:rsid w:val="00AB473A"/>
    <w:rsid w:val="00AB7535"/>
    <w:rsid w:val="00AC0420"/>
    <w:rsid w:val="00AC0921"/>
    <w:rsid w:val="00AC1DD4"/>
    <w:rsid w:val="00AC30A8"/>
    <w:rsid w:val="00AC48F1"/>
    <w:rsid w:val="00AC4FA1"/>
    <w:rsid w:val="00AC582B"/>
    <w:rsid w:val="00AC5A77"/>
    <w:rsid w:val="00AD0B29"/>
    <w:rsid w:val="00AD0C21"/>
    <w:rsid w:val="00AD132D"/>
    <w:rsid w:val="00AD1A9E"/>
    <w:rsid w:val="00AD2CD4"/>
    <w:rsid w:val="00AE05CE"/>
    <w:rsid w:val="00AE0C83"/>
    <w:rsid w:val="00AE7113"/>
    <w:rsid w:val="00AE756F"/>
    <w:rsid w:val="00AE77C6"/>
    <w:rsid w:val="00AE7B7F"/>
    <w:rsid w:val="00AF05C8"/>
    <w:rsid w:val="00AF0B87"/>
    <w:rsid w:val="00AF166D"/>
    <w:rsid w:val="00AF2039"/>
    <w:rsid w:val="00AF2A6C"/>
    <w:rsid w:val="00AF2F40"/>
    <w:rsid w:val="00AF345E"/>
    <w:rsid w:val="00B0013A"/>
    <w:rsid w:val="00B002E2"/>
    <w:rsid w:val="00B00895"/>
    <w:rsid w:val="00B00F46"/>
    <w:rsid w:val="00B022DB"/>
    <w:rsid w:val="00B0481B"/>
    <w:rsid w:val="00B04B2E"/>
    <w:rsid w:val="00B05F12"/>
    <w:rsid w:val="00B07A2D"/>
    <w:rsid w:val="00B105E6"/>
    <w:rsid w:val="00B1434A"/>
    <w:rsid w:val="00B14BE8"/>
    <w:rsid w:val="00B14EB8"/>
    <w:rsid w:val="00B157B9"/>
    <w:rsid w:val="00B20059"/>
    <w:rsid w:val="00B21261"/>
    <w:rsid w:val="00B24C48"/>
    <w:rsid w:val="00B24DB1"/>
    <w:rsid w:val="00B34B0F"/>
    <w:rsid w:val="00B355A3"/>
    <w:rsid w:val="00B37141"/>
    <w:rsid w:val="00B40531"/>
    <w:rsid w:val="00B40C44"/>
    <w:rsid w:val="00B42012"/>
    <w:rsid w:val="00B43271"/>
    <w:rsid w:val="00B44C78"/>
    <w:rsid w:val="00B46DF7"/>
    <w:rsid w:val="00B471F4"/>
    <w:rsid w:val="00B478F8"/>
    <w:rsid w:val="00B50931"/>
    <w:rsid w:val="00B54113"/>
    <w:rsid w:val="00B575B4"/>
    <w:rsid w:val="00B60E02"/>
    <w:rsid w:val="00B61464"/>
    <w:rsid w:val="00B6182B"/>
    <w:rsid w:val="00B62412"/>
    <w:rsid w:val="00B645F1"/>
    <w:rsid w:val="00B65C41"/>
    <w:rsid w:val="00B73551"/>
    <w:rsid w:val="00B7547C"/>
    <w:rsid w:val="00B77B9A"/>
    <w:rsid w:val="00B83861"/>
    <w:rsid w:val="00B838A8"/>
    <w:rsid w:val="00B839B9"/>
    <w:rsid w:val="00B84D50"/>
    <w:rsid w:val="00B85931"/>
    <w:rsid w:val="00B85C90"/>
    <w:rsid w:val="00B85CA0"/>
    <w:rsid w:val="00B8656E"/>
    <w:rsid w:val="00B8678F"/>
    <w:rsid w:val="00B90138"/>
    <w:rsid w:val="00B92AD3"/>
    <w:rsid w:val="00B938F2"/>
    <w:rsid w:val="00B963C3"/>
    <w:rsid w:val="00B977E0"/>
    <w:rsid w:val="00B97954"/>
    <w:rsid w:val="00B97D75"/>
    <w:rsid w:val="00BA0DDB"/>
    <w:rsid w:val="00BA13B9"/>
    <w:rsid w:val="00BA34C9"/>
    <w:rsid w:val="00BA35D2"/>
    <w:rsid w:val="00BA4411"/>
    <w:rsid w:val="00BA5032"/>
    <w:rsid w:val="00BA588C"/>
    <w:rsid w:val="00BA5DEB"/>
    <w:rsid w:val="00BB0D9A"/>
    <w:rsid w:val="00BB0FBE"/>
    <w:rsid w:val="00BB1902"/>
    <w:rsid w:val="00BB1D7A"/>
    <w:rsid w:val="00BB26E7"/>
    <w:rsid w:val="00BB2E17"/>
    <w:rsid w:val="00BB3AFD"/>
    <w:rsid w:val="00BB419F"/>
    <w:rsid w:val="00BB44C5"/>
    <w:rsid w:val="00BB4C64"/>
    <w:rsid w:val="00BB73D6"/>
    <w:rsid w:val="00BC0749"/>
    <w:rsid w:val="00BC2597"/>
    <w:rsid w:val="00BC2940"/>
    <w:rsid w:val="00BC2F86"/>
    <w:rsid w:val="00BC39E3"/>
    <w:rsid w:val="00BC5EA5"/>
    <w:rsid w:val="00BC7196"/>
    <w:rsid w:val="00BD2063"/>
    <w:rsid w:val="00BD2C64"/>
    <w:rsid w:val="00BD2DCB"/>
    <w:rsid w:val="00BD41CC"/>
    <w:rsid w:val="00BE073F"/>
    <w:rsid w:val="00BE5CE0"/>
    <w:rsid w:val="00BE6D48"/>
    <w:rsid w:val="00BF2635"/>
    <w:rsid w:val="00BF29F5"/>
    <w:rsid w:val="00BF468C"/>
    <w:rsid w:val="00BF64A4"/>
    <w:rsid w:val="00BF725C"/>
    <w:rsid w:val="00BF7512"/>
    <w:rsid w:val="00C014EC"/>
    <w:rsid w:val="00C01B83"/>
    <w:rsid w:val="00C0209C"/>
    <w:rsid w:val="00C020C0"/>
    <w:rsid w:val="00C029DF"/>
    <w:rsid w:val="00C03601"/>
    <w:rsid w:val="00C116B6"/>
    <w:rsid w:val="00C14866"/>
    <w:rsid w:val="00C14C3C"/>
    <w:rsid w:val="00C15E1C"/>
    <w:rsid w:val="00C23B27"/>
    <w:rsid w:val="00C24330"/>
    <w:rsid w:val="00C25879"/>
    <w:rsid w:val="00C26C53"/>
    <w:rsid w:val="00C31EFB"/>
    <w:rsid w:val="00C324FE"/>
    <w:rsid w:val="00C34A7E"/>
    <w:rsid w:val="00C360ED"/>
    <w:rsid w:val="00C36E8C"/>
    <w:rsid w:val="00C4033D"/>
    <w:rsid w:val="00C45432"/>
    <w:rsid w:val="00C45A68"/>
    <w:rsid w:val="00C4743C"/>
    <w:rsid w:val="00C52122"/>
    <w:rsid w:val="00C52621"/>
    <w:rsid w:val="00C52D75"/>
    <w:rsid w:val="00C53772"/>
    <w:rsid w:val="00C538E8"/>
    <w:rsid w:val="00C53E78"/>
    <w:rsid w:val="00C548FC"/>
    <w:rsid w:val="00C55EBF"/>
    <w:rsid w:val="00C60E28"/>
    <w:rsid w:val="00C6228E"/>
    <w:rsid w:val="00C628B7"/>
    <w:rsid w:val="00C63394"/>
    <w:rsid w:val="00C654EE"/>
    <w:rsid w:val="00C6603B"/>
    <w:rsid w:val="00C6714E"/>
    <w:rsid w:val="00C67334"/>
    <w:rsid w:val="00C67667"/>
    <w:rsid w:val="00C679F4"/>
    <w:rsid w:val="00C73A77"/>
    <w:rsid w:val="00C7408D"/>
    <w:rsid w:val="00C755B7"/>
    <w:rsid w:val="00C75ED3"/>
    <w:rsid w:val="00C768FF"/>
    <w:rsid w:val="00C8145B"/>
    <w:rsid w:val="00C82FD6"/>
    <w:rsid w:val="00C86D06"/>
    <w:rsid w:val="00C87C42"/>
    <w:rsid w:val="00C90A55"/>
    <w:rsid w:val="00C90E83"/>
    <w:rsid w:val="00C94387"/>
    <w:rsid w:val="00C9444D"/>
    <w:rsid w:val="00C952FC"/>
    <w:rsid w:val="00C95D68"/>
    <w:rsid w:val="00C97454"/>
    <w:rsid w:val="00CA2035"/>
    <w:rsid w:val="00CA3F3F"/>
    <w:rsid w:val="00CA6566"/>
    <w:rsid w:val="00CA66D5"/>
    <w:rsid w:val="00CA670A"/>
    <w:rsid w:val="00CA6FC3"/>
    <w:rsid w:val="00CB2C44"/>
    <w:rsid w:val="00CB3F29"/>
    <w:rsid w:val="00CC100C"/>
    <w:rsid w:val="00CC2B01"/>
    <w:rsid w:val="00CC3958"/>
    <w:rsid w:val="00CC62AA"/>
    <w:rsid w:val="00CC6492"/>
    <w:rsid w:val="00CD17D0"/>
    <w:rsid w:val="00CD2517"/>
    <w:rsid w:val="00CD2EDF"/>
    <w:rsid w:val="00CD36EB"/>
    <w:rsid w:val="00CD5C1D"/>
    <w:rsid w:val="00CD6879"/>
    <w:rsid w:val="00CD692D"/>
    <w:rsid w:val="00CD7A75"/>
    <w:rsid w:val="00CE1ECC"/>
    <w:rsid w:val="00CE2732"/>
    <w:rsid w:val="00CE29B6"/>
    <w:rsid w:val="00CE39CF"/>
    <w:rsid w:val="00CE3F37"/>
    <w:rsid w:val="00CE4662"/>
    <w:rsid w:val="00CE5DDF"/>
    <w:rsid w:val="00CE7333"/>
    <w:rsid w:val="00CE7669"/>
    <w:rsid w:val="00CE777F"/>
    <w:rsid w:val="00CF1389"/>
    <w:rsid w:val="00CF1420"/>
    <w:rsid w:val="00CF1B17"/>
    <w:rsid w:val="00CF43DD"/>
    <w:rsid w:val="00CF524F"/>
    <w:rsid w:val="00CF742D"/>
    <w:rsid w:val="00D054AB"/>
    <w:rsid w:val="00D05BCA"/>
    <w:rsid w:val="00D0694E"/>
    <w:rsid w:val="00D06DE4"/>
    <w:rsid w:val="00D076DC"/>
    <w:rsid w:val="00D12129"/>
    <w:rsid w:val="00D1322C"/>
    <w:rsid w:val="00D14CE2"/>
    <w:rsid w:val="00D15DD7"/>
    <w:rsid w:val="00D16B17"/>
    <w:rsid w:val="00D16B90"/>
    <w:rsid w:val="00D21903"/>
    <w:rsid w:val="00D22AFD"/>
    <w:rsid w:val="00D22D25"/>
    <w:rsid w:val="00D23963"/>
    <w:rsid w:val="00D27A49"/>
    <w:rsid w:val="00D3184D"/>
    <w:rsid w:val="00D3197D"/>
    <w:rsid w:val="00D3443A"/>
    <w:rsid w:val="00D34B95"/>
    <w:rsid w:val="00D34C0A"/>
    <w:rsid w:val="00D352EF"/>
    <w:rsid w:val="00D3541F"/>
    <w:rsid w:val="00D37947"/>
    <w:rsid w:val="00D408B4"/>
    <w:rsid w:val="00D424DA"/>
    <w:rsid w:val="00D43E3A"/>
    <w:rsid w:val="00D5120D"/>
    <w:rsid w:val="00D51297"/>
    <w:rsid w:val="00D52BA6"/>
    <w:rsid w:val="00D531BC"/>
    <w:rsid w:val="00D5346F"/>
    <w:rsid w:val="00D55CBC"/>
    <w:rsid w:val="00D61B1B"/>
    <w:rsid w:val="00D61F8C"/>
    <w:rsid w:val="00D65D9F"/>
    <w:rsid w:val="00D66485"/>
    <w:rsid w:val="00D67D49"/>
    <w:rsid w:val="00D70D85"/>
    <w:rsid w:val="00D75E10"/>
    <w:rsid w:val="00D7655B"/>
    <w:rsid w:val="00D766D4"/>
    <w:rsid w:val="00D80561"/>
    <w:rsid w:val="00D81C21"/>
    <w:rsid w:val="00D84540"/>
    <w:rsid w:val="00D848AB"/>
    <w:rsid w:val="00D84AA4"/>
    <w:rsid w:val="00D84D9F"/>
    <w:rsid w:val="00D850AB"/>
    <w:rsid w:val="00D85423"/>
    <w:rsid w:val="00D87024"/>
    <w:rsid w:val="00D90213"/>
    <w:rsid w:val="00D92B4D"/>
    <w:rsid w:val="00D9480E"/>
    <w:rsid w:val="00D94A14"/>
    <w:rsid w:val="00D94EB3"/>
    <w:rsid w:val="00D9521D"/>
    <w:rsid w:val="00D96FD2"/>
    <w:rsid w:val="00DA0A64"/>
    <w:rsid w:val="00DA0B43"/>
    <w:rsid w:val="00DA4C49"/>
    <w:rsid w:val="00DA4D36"/>
    <w:rsid w:val="00DA4E2B"/>
    <w:rsid w:val="00DA4EC6"/>
    <w:rsid w:val="00DA50AF"/>
    <w:rsid w:val="00DA557F"/>
    <w:rsid w:val="00DA624B"/>
    <w:rsid w:val="00DA66D6"/>
    <w:rsid w:val="00DA777C"/>
    <w:rsid w:val="00DB24B6"/>
    <w:rsid w:val="00DB3483"/>
    <w:rsid w:val="00DC0FFA"/>
    <w:rsid w:val="00DC3260"/>
    <w:rsid w:val="00DC5559"/>
    <w:rsid w:val="00DC7747"/>
    <w:rsid w:val="00DD113A"/>
    <w:rsid w:val="00DD3C3E"/>
    <w:rsid w:val="00DD425F"/>
    <w:rsid w:val="00DD4679"/>
    <w:rsid w:val="00DD79DB"/>
    <w:rsid w:val="00DE1428"/>
    <w:rsid w:val="00DE15D4"/>
    <w:rsid w:val="00DE4ED7"/>
    <w:rsid w:val="00DE6895"/>
    <w:rsid w:val="00DE7AA1"/>
    <w:rsid w:val="00DE7CE4"/>
    <w:rsid w:val="00DF0B55"/>
    <w:rsid w:val="00DF0DF1"/>
    <w:rsid w:val="00DF0FD0"/>
    <w:rsid w:val="00DF1AAE"/>
    <w:rsid w:val="00DF4525"/>
    <w:rsid w:val="00DF4818"/>
    <w:rsid w:val="00E021DB"/>
    <w:rsid w:val="00E0370D"/>
    <w:rsid w:val="00E05615"/>
    <w:rsid w:val="00E06E77"/>
    <w:rsid w:val="00E07279"/>
    <w:rsid w:val="00E116B5"/>
    <w:rsid w:val="00E20B99"/>
    <w:rsid w:val="00E20CDA"/>
    <w:rsid w:val="00E214E5"/>
    <w:rsid w:val="00E22612"/>
    <w:rsid w:val="00E23887"/>
    <w:rsid w:val="00E23EFE"/>
    <w:rsid w:val="00E24C5A"/>
    <w:rsid w:val="00E25E6D"/>
    <w:rsid w:val="00E26B9F"/>
    <w:rsid w:val="00E31212"/>
    <w:rsid w:val="00E31575"/>
    <w:rsid w:val="00E35ADE"/>
    <w:rsid w:val="00E36E87"/>
    <w:rsid w:val="00E37F36"/>
    <w:rsid w:val="00E400FF"/>
    <w:rsid w:val="00E426A3"/>
    <w:rsid w:val="00E43CAE"/>
    <w:rsid w:val="00E43EA8"/>
    <w:rsid w:val="00E51468"/>
    <w:rsid w:val="00E53468"/>
    <w:rsid w:val="00E537AE"/>
    <w:rsid w:val="00E57853"/>
    <w:rsid w:val="00E60A39"/>
    <w:rsid w:val="00E60CF9"/>
    <w:rsid w:val="00E6255F"/>
    <w:rsid w:val="00E642A6"/>
    <w:rsid w:val="00E64862"/>
    <w:rsid w:val="00E6546B"/>
    <w:rsid w:val="00E65A8D"/>
    <w:rsid w:val="00E66C72"/>
    <w:rsid w:val="00E67276"/>
    <w:rsid w:val="00E67BD7"/>
    <w:rsid w:val="00E724EC"/>
    <w:rsid w:val="00E72B3E"/>
    <w:rsid w:val="00E7676D"/>
    <w:rsid w:val="00E77765"/>
    <w:rsid w:val="00E77D83"/>
    <w:rsid w:val="00E80AF5"/>
    <w:rsid w:val="00E837AE"/>
    <w:rsid w:val="00E859AF"/>
    <w:rsid w:val="00E86355"/>
    <w:rsid w:val="00E87062"/>
    <w:rsid w:val="00E873C5"/>
    <w:rsid w:val="00E87F20"/>
    <w:rsid w:val="00E92401"/>
    <w:rsid w:val="00E92AFA"/>
    <w:rsid w:val="00E963C1"/>
    <w:rsid w:val="00E97F45"/>
    <w:rsid w:val="00EA1824"/>
    <w:rsid w:val="00EA218F"/>
    <w:rsid w:val="00EA4B6D"/>
    <w:rsid w:val="00EA4ED2"/>
    <w:rsid w:val="00EA548E"/>
    <w:rsid w:val="00EB2109"/>
    <w:rsid w:val="00EB272D"/>
    <w:rsid w:val="00EB28EE"/>
    <w:rsid w:val="00EB3C2F"/>
    <w:rsid w:val="00EB3F00"/>
    <w:rsid w:val="00EB441F"/>
    <w:rsid w:val="00EB69FC"/>
    <w:rsid w:val="00EC04C4"/>
    <w:rsid w:val="00EC3A10"/>
    <w:rsid w:val="00EC3E83"/>
    <w:rsid w:val="00EC6E7C"/>
    <w:rsid w:val="00EC7EAD"/>
    <w:rsid w:val="00ED0D70"/>
    <w:rsid w:val="00ED210F"/>
    <w:rsid w:val="00ED2F36"/>
    <w:rsid w:val="00ED4B89"/>
    <w:rsid w:val="00ED5C8E"/>
    <w:rsid w:val="00ED5EE2"/>
    <w:rsid w:val="00ED62C4"/>
    <w:rsid w:val="00ED6F85"/>
    <w:rsid w:val="00EE2C2D"/>
    <w:rsid w:val="00EE69D3"/>
    <w:rsid w:val="00EE7365"/>
    <w:rsid w:val="00EF034B"/>
    <w:rsid w:val="00EF1D5E"/>
    <w:rsid w:val="00EF1F18"/>
    <w:rsid w:val="00EF23D9"/>
    <w:rsid w:val="00EF2BD6"/>
    <w:rsid w:val="00EF4018"/>
    <w:rsid w:val="00EF5B45"/>
    <w:rsid w:val="00EF631D"/>
    <w:rsid w:val="00EF6DDE"/>
    <w:rsid w:val="00F011EA"/>
    <w:rsid w:val="00F01FA0"/>
    <w:rsid w:val="00F02084"/>
    <w:rsid w:val="00F0238C"/>
    <w:rsid w:val="00F070CE"/>
    <w:rsid w:val="00F112AB"/>
    <w:rsid w:val="00F15948"/>
    <w:rsid w:val="00F17DD7"/>
    <w:rsid w:val="00F21431"/>
    <w:rsid w:val="00F234E6"/>
    <w:rsid w:val="00F23948"/>
    <w:rsid w:val="00F23AED"/>
    <w:rsid w:val="00F23E43"/>
    <w:rsid w:val="00F2401C"/>
    <w:rsid w:val="00F27F42"/>
    <w:rsid w:val="00F351F5"/>
    <w:rsid w:val="00F42074"/>
    <w:rsid w:val="00F42DF2"/>
    <w:rsid w:val="00F442BF"/>
    <w:rsid w:val="00F44CA5"/>
    <w:rsid w:val="00F44CE8"/>
    <w:rsid w:val="00F4536B"/>
    <w:rsid w:val="00F453F8"/>
    <w:rsid w:val="00F45674"/>
    <w:rsid w:val="00F459C4"/>
    <w:rsid w:val="00F46D79"/>
    <w:rsid w:val="00F470D6"/>
    <w:rsid w:val="00F476D9"/>
    <w:rsid w:val="00F47BAA"/>
    <w:rsid w:val="00F50804"/>
    <w:rsid w:val="00F51032"/>
    <w:rsid w:val="00F518F5"/>
    <w:rsid w:val="00F603C4"/>
    <w:rsid w:val="00F607CF"/>
    <w:rsid w:val="00F60907"/>
    <w:rsid w:val="00F64937"/>
    <w:rsid w:val="00F65253"/>
    <w:rsid w:val="00F65EC5"/>
    <w:rsid w:val="00F6671F"/>
    <w:rsid w:val="00F715AA"/>
    <w:rsid w:val="00F72F98"/>
    <w:rsid w:val="00F73923"/>
    <w:rsid w:val="00F771AA"/>
    <w:rsid w:val="00F77887"/>
    <w:rsid w:val="00F82B4D"/>
    <w:rsid w:val="00F831A4"/>
    <w:rsid w:val="00F834F2"/>
    <w:rsid w:val="00F83FBC"/>
    <w:rsid w:val="00F840C0"/>
    <w:rsid w:val="00F853DA"/>
    <w:rsid w:val="00F87C33"/>
    <w:rsid w:val="00F909FE"/>
    <w:rsid w:val="00F96BDF"/>
    <w:rsid w:val="00F973E2"/>
    <w:rsid w:val="00FA25E9"/>
    <w:rsid w:val="00FA52CB"/>
    <w:rsid w:val="00FB0BB1"/>
    <w:rsid w:val="00FB126C"/>
    <w:rsid w:val="00FB19A0"/>
    <w:rsid w:val="00FB345C"/>
    <w:rsid w:val="00FB372C"/>
    <w:rsid w:val="00FB675D"/>
    <w:rsid w:val="00FB7204"/>
    <w:rsid w:val="00FC0FB3"/>
    <w:rsid w:val="00FC1207"/>
    <w:rsid w:val="00FC28D4"/>
    <w:rsid w:val="00FC30FC"/>
    <w:rsid w:val="00FC31C1"/>
    <w:rsid w:val="00FC3FC2"/>
    <w:rsid w:val="00FC4337"/>
    <w:rsid w:val="00FC5145"/>
    <w:rsid w:val="00FC5D03"/>
    <w:rsid w:val="00FC6CDF"/>
    <w:rsid w:val="00FD008F"/>
    <w:rsid w:val="00FD00E5"/>
    <w:rsid w:val="00FD3CBD"/>
    <w:rsid w:val="00FD50C3"/>
    <w:rsid w:val="00FD5206"/>
    <w:rsid w:val="00FE1D5B"/>
    <w:rsid w:val="00FE284B"/>
    <w:rsid w:val="00FE47E2"/>
    <w:rsid w:val="00FE5260"/>
    <w:rsid w:val="00FE7326"/>
    <w:rsid w:val="00FF0B0D"/>
    <w:rsid w:val="00FF29A9"/>
    <w:rsid w:val="00FF4089"/>
    <w:rsid w:val="00FF4FD5"/>
    <w:rsid w:val="00FF5529"/>
    <w:rsid w:val="00FF6B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5361"/>
    <o:shapelayout v:ext="edit">
      <o:idmap v:ext="edit" data="1"/>
    </o:shapelayout>
  </w:shapeDefaults>
  <w:decimalSymbol w:val=","/>
  <w:listSeparator w:val=";"/>
  <w15:docId w15:val="{226AE7A6-B8FE-493A-A107-7635A931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BEE"/>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C538E8"/>
    <w:pPr>
      <w:keepNext/>
      <w:outlineLvl w:val="0"/>
    </w:pPr>
    <w:rPr>
      <w:rFonts w:ascii="Cambria" w:eastAsia="Calibri" w:hAnsi="Cambria"/>
      <w:sz w:val="28"/>
      <w:szCs w:val="20"/>
    </w:rPr>
  </w:style>
  <w:style w:type="paragraph" w:styleId="Balk2">
    <w:name w:val="heading 2"/>
    <w:basedOn w:val="Normal"/>
    <w:next w:val="Normal"/>
    <w:link w:val="Balk2Char"/>
    <w:uiPriority w:val="99"/>
    <w:qFormat/>
    <w:rsid w:val="00C538E8"/>
    <w:pPr>
      <w:keepNext/>
      <w:jc w:val="center"/>
      <w:outlineLvl w:val="1"/>
    </w:pPr>
    <w:rPr>
      <w:b/>
      <w:caps/>
      <w:sz w:val="26"/>
      <w:szCs w:val="20"/>
      <w:lang w:eastAsia="ja-JP"/>
    </w:rPr>
  </w:style>
  <w:style w:type="paragraph" w:styleId="Balk3">
    <w:name w:val="heading 3"/>
    <w:basedOn w:val="ListeParagraf"/>
    <w:next w:val="Normal"/>
    <w:link w:val="Balk3Char"/>
    <w:uiPriority w:val="99"/>
    <w:qFormat/>
    <w:rsid w:val="00C538E8"/>
    <w:pPr>
      <w:ind w:leftChars="0" w:left="720" w:hanging="360"/>
      <w:outlineLvl w:val="2"/>
    </w:pPr>
    <w:rPr>
      <w:rFonts w:ascii="Arial" w:eastAsia="Calibri" w:hAnsi="Arial"/>
      <w:b/>
      <w:i/>
      <w:szCs w:val="20"/>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C538E8"/>
    <w:rPr>
      <w:rFonts w:ascii="Cambria" w:hAnsi="Cambria"/>
      <w:sz w:val="28"/>
      <w:lang w:val="en-US" w:eastAsia="ko-KR"/>
    </w:rPr>
  </w:style>
  <w:style w:type="character" w:customStyle="1" w:styleId="Balk2Char">
    <w:name w:val="Başlık 2 Char"/>
    <w:link w:val="Balk2"/>
    <w:uiPriority w:val="99"/>
    <w:locked/>
    <w:rsid w:val="00C538E8"/>
    <w:rPr>
      <w:rFonts w:ascii="Times New Roman" w:eastAsia="Batang" w:hAnsi="Times New Roman"/>
      <w:b/>
      <w:caps/>
      <w:sz w:val="26"/>
      <w:lang w:val="en-US" w:eastAsia="ja-JP"/>
    </w:rPr>
  </w:style>
  <w:style w:type="character" w:customStyle="1" w:styleId="Balk3Char">
    <w:name w:val="Başlık 3 Char"/>
    <w:link w:val="Balk3"/>
    <w:uiPriority w:val="99"/>
    <w:locked/>
    <w:rsid w:val="00C538E8"/>
    <w:rPr>
      <w:rFonts w:ascii="Arial" w:hAnsi="Arial"/>
      <w:b/>
      <w:i/>
      <w:sz w:val="24"/>
      <w:lang w:val="en-CA" w:eastAsia="en-CA"/>
    </w:rPr>
  </w:style>
  <w:style w:type="paragraph" w:styleId="stbilgi">
    <w:name w:val="header"/>
    <w:basedOn w:val="Normal"/>
    <w:link w:val="stbilgiChar"/>
    <w:uiPriority w:val="99"/>
    <w:rsid w:val="00C538E8"/>
    <w:pPr>
      <w:tabs>
        <w:tab w:val="center" w:pos="4513"/>
        <w:tab w:val="right" w:pos="9026"/>
      </w:tabs>
      <w:snapToGrid w:val="0"/>
    </w:pPr>
    <w:rPr>
      <w:szCs w:val="20"/>
    </w:rPr>
  </w:style>
  <w:style w:type="character" w:customStyle="1" w:styleId="stbilgiChar">
    <w:name w:val="Üstbilgi Char"/>
    <w:link w:val="stbilgi"/>
    <w:uiPriority w:val="99"/>
    <w:locked/>
    <w:rsid w:val="00C538E8"/>
    <w:rPr>
      <w:rFonts w:ascii="Times New Roman" w:eastAsia="Batang" w:hAnsi="Times New Roman"/>
      <w:sz w:val="24"/>
      <w:lang w:val="en-US" w:eastAsia="ko-KR"/>
    </w:rPr>
  </w:style>
  <w:style w:type="paragraph" w:styleId="Altbilgi">
    <w:name w:val="footer"/>
    <w:basedOn w:val="Normal"/>
    <w:link w:val="AltbilgiChar"/>
    <w:uiPriority w:val="99"/>
    <w:rsid w:val="00C538E8"/>
    <w:pPr>
      <w:tabs>
        <w:tab w:val="center" w:pos="4513"/>
        <w:tab w:val="right" w:pos="9026"/>
      </w:tabs>
      <w:snapToGrid w:val="0"/>
    </w:pPr>
    <w:rPr>
      <w:szCs w:val="20"/>
    </w:rPr>
  </w:style>
  <w:style w:type="character" w:customStyle="1" w:styleId="AltbilgiChar">
    <w:name w:val="Altbilgi Char"/>
    <w:link w:val="Altbilgi"/>
    <w:uiPriority w:val="99"/>
    <w:locked/>
    <w:rsid w:val="00C538E8"/>
    <w:rPr>
      <w:rFonts w:ascii="Times New Roman" w:eastAsia="Batang" w:hAnsi="Times New Roman"/>
      <w:sz w:val="24"/>
      <w:lang w:val="en-US" w:eastAsia="ko-KR"/>
    </w:rPr>
  </w:style>
  <w:style w:type="paragraph" w:styleId="SonnotMetni">
    <w:name w:val="endnote text"/>
    <w:basedOn w:val="Normal"/>
    <w:link w:val="SonnotMetniChar"/>
    <w:uiPriority w:val="99"/>
    <w:semiHidden/>
    <w:rsid w:val="00C538E8"/>
    <w:pPr>
      <w:snapToGrid w:val="0"/>
    </w:pPr>
    <w:rPr>
      <w:szCs w:val="20"/>
    </w:rPr>
  </w:style>
  <w:style w:type="character" w:customStyle="1" w:styleId="SonnotMetniChar">
    <w:name w:val="Sonnot Metni Char"/>
    <w:link w:val="SonnotMetni"/>
    <w:uiPriority w:val="99"/>
    <w:semiHidden/>
    <w:locked/>
    <w:rsid w:val="00C538E8"/>
    <w:rPr>
      <w:rFonts w:ascii="Times New Roman" w:eastAsia="Batang" w:hAnsi="Times New Roman"/>
      <w:sz w:val="24"/>
      <w:lang w:val="en-US" w:eastAsia="ko-KR"/>
    </w:rPr>
  </w:style>
  <w:style w:type="character" w:styleId="SonnotBavurusu">
    <w:name w:val="endnote reference"/>
    <w:uiPriority w:val="99"/>
    <w:semiHidden/>
    <w:rsid w:val="00C538E8"/>
    <w:rPr>
      <w:rFonts w:cs="Times New Roman"/>
      <w:vertAlign w:val="superscript"/>
    </w:rPr>
  </w:style>
  <w:style w:type="paragraph" w:styleId="DipnotMetni">
    <w:name w:val="footnote text"/>
    <w:aliases w:val="Final Footnote Text"/>
    <w:basedOn w:val="Normal"/>
    <w:link w:val="DipnotMetniChar"/>
    <w:uiPriority w:val="99"/>
    <w:rsid w:val="00C538E8"/>
    <w:pPr>
      <w:snapToGrid w:val="0"/>
    </w:pPr>
    <w:rPr>
      <w:szCs w:val="20"/>
    </w:rPr>
  </w:style>
  <w:style w:type="character" w:customStyle="1" w:styleId="DipnotMetniChar">
    <w:name w:val="Dipnot Metni Char"/>
    <w:aliases w:val="Final Footnote Text Char"/>
    <w:link w:val="DipnotMetni"/>
    <w:uiPriority w:val="99"/>
    <w:locked/>
    <w:rsid w:val="00C538E8"/>
    <w:rPr>
      <w:rFonts w:ascii="Times New Roman" w:eastAsia="Batang" w:hAnsi="Times New Roman"/>
      <w:sz w:val="24"/>
      <w:lang w:val="en-US" w:eastAsia="ko-KR"/>
    </w:rPr>
  </w:style>
  <w:style w:type="character" w:styleId="DipnotBavurusu">
    <w:name w:val="footnote reference"/>
    <w:uiPriority w:val="99"/>
    <w:semiHidden/>
    <w:rsid w:val="00C538E8"/>
    <w:rPr>
      <w:rFonts w:cs="Times New Roman"/>
      <w:vertAlign w:val="superscript"/>
    </w:rPr>
  </w:style>
  <w:style w:type="paragraph" w:styleId="ListeParagraf">
    <w:name w:val="List Paragraph"/>
    <w:basedOn w:val="Normal"/>
    <w:uiPriority w:val="99"/>
    <w:qFormat/>
    <w:rsid w:val="00C538E8"/>
    <w:pPr>
      <w:ind w:leftChars="400" w:left="800"/>
    </w:pPr>
  </w:style>
  <w:style w:type="character" w:styleId="AklamaBavurusu">
    <w:name w:val="annotation reference"/>
    <w:uiPriority w:val="99"/>
    <w:semiHidden/>
    <w:rsid w:val="00C538E8"/>
    <w:rPr>
      <w:rFonts w:cs="Times New Roman"/>
      <w:sz w:val="18"/>
    </w:rPr>
  </w:style>
  <w:style w:type="paragraph" w:styleId="AklamaMetni">
    <w:name w:val="annotation text"/>
    <w:basedOn w:val="Normal"/>
    <w:link w:val="AklamaMetniChar"/>
    <w:uiPriority w:val="99"/>
    <w:rsid w:val="00C538E8"/>
    <w:rPr>
      <w:szCs w:val="20"/>
    </w:rPr>
  </w:style>
  <w:style w:type="character" w:customStyle="1" w:styleId="AklamaMetniChar">
    <w:name w:val="Açıklama Metni Char"/>
    <w:link w:val="AklamaMetni"/>
    <w:uiPriority w:val="99"/>
    <w:locked/>
    <w:rsid w:val="00C538E8"/>
    <w:rPr>
      <w:rFonts w:ascii="Times New Roman" w:eastAsia="Batang" w:hAnsi="Times New Roman"/>
      <w:sz w:val="24"/>
      <w:lang w:val="en-US" w:eastAsia="ko-KR"/>
    </w:rPr>
  </w:style>
  <w:style w:type="paragraph" w:styleId="AklamaKonusu">
    <w:name w:val="annotation subject"/>
    <w:basedOn w:val="AklamaMetni"/>
    <w:next w:val="AklamaMetni"/>
    <w:link w:val="AklamaKonusuChar"/>
    <w:uiPriority w:val="99"/>
    <w:semiHidden/>
    <w:rsid w:val="00C538E8"/>
    <w:rPr>
      <w:b/>
    </w:rPr>
  </w:style>
  <w:style w:type="character" w:customStyle="1" w:styleId="AklamaKonusuChar">
    <w:name w:val="Açıklama Konusu Char"/>
    <w:link w:val="AklamaKonusu"/>
    <w:uiPriority w:val="99"/>
    <w:semiHidden/>
    <w:locked/>
    <w:rsid w:val="00C538E8"/>
    <w:rPr>
      <w:rFonts w:ascii="Times New Roman" w:eastAsia="Batang" w:hAnsi="Times New Roman"/>
      <w:b/>
      <w:sz w:val="24"/>
      <w:lang w:val="en-US" w:eastAsia="ko-KR"/>
    </w:rPr>
  </w:style>
  <w:style w:type="paragraph" w:styleId="Dzeltme">
    <w:name w:val="Revision"/>
    <w:hidden/>
    <w:uiPriority w:val="99"/>
    <w:semiHidden/>
    <w:rsid w:val="00C538E8"/>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C538E8"/>
    <w:rPr>
      <w:rFonts w:ascii="Malgun Gothic" w:hAnsi="Malgun Gothic"/>
      <w:sz w:val="18"/>
      <w:szCs w:val="20"/>
    </w:rPr>
  </w:style>
  <w:style w:type="character" w:customStyle="1" w:styleId="BalonMetniChar">
    <w:name w:val="Balon Metni Char"/>
    <w:link w:val="BalonMetni"/>
    <w:uiPriority w:val="99"/>
    <w:semiHidden/>
    <w:locked/>
    <w:rsid w:val="00C538E8"/>
    <w:rPr>
      <w:rFonts w:ascii="Malgun Gothic" w:eastAsia="Batang" w:hAnsi="Malgun Gothic"/>
      <w:sz w:val="18"/>
      <w:lang w:val="en-US" w:eastAsia="ko-KR"/>
    </w:rPr>
  </w:style>
  <w:style w:type="paragraph" w:customStyle="1" w:styleId="level20">
    <w:name w:val="_level2"/>
    <w:uiPriority w:val="99"/>
    <w:rsid w:val="00C538E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C538E8"/>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C538E8"/>
    <w:pPr>
      <w:spacing w:line="240" w:lineRule="atLeast"/>
    </w:pPr>
    <w:rPr>
      <w:color w:val="FF0000"/>
      <w:sz w:val="20"/>
      <w:szCs w:val="20"/>
      <w:lang w:val="en-CA"/>
    </w:rPr>
  </w:style>
  <w:style w:type="character" w:customStyle="1" w:styleId="GvdeMetni2Char">
    <w:name w:val="Gövde Metni 2 Char"/>
    <w:link w:val="GvdeMetni2"/>
    <w:uiPriority w:val="99"/>
    <w:locked/>
    <w:rsid w:val="00C538E8"/>
    <w:rPr>
      <w:rFonts w:ascii="Times New Roman" w:eastAsia="Batang" w:hAnsi="Times New Roman"/>
      <w:color w:val="FF0000"/>
      <w:sz w:val="20"/>
      <w:lang w:val="en-CA"/>
    </w:rPr>
  </w:style>
  <w:style w:type="paragraph" w:customStyle="1" w:styleId="Default">
    <w:name w:val="Default"/>
    <w:rsid w:val="00C538E8"/>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C538E8"/>
    <w:pPr>
      <w:numPr>
        <w:ilvl w:val="1"/>
        <w:numId w:val="8"/>
      </w:numPr>
      <w:adjustRightInd w:val="0"/>
      <w:outlineLvl w:val="1"/>
    </w:pPr>
    <w:rPr>
      <w:lang w:eastAsia="en-US"/>
    </w:rPr>
  </w:style>
  <w:style w:type="paragraph" w:customStyle="1" w:styleId="Level3">
    <w:name w:val="Level 3"/>
    <w:basedOn w:val="Normal"/>
    <w:uiPriority w:val="99"/>
    <w:rsid w:val="00C538E8"/>
    <w:pPr>
      <w:adjustRightInd w:val="0"/>
      <w:outlineLvl w:val="2"/>
    </w:pPr>
    <w:rPr>
      <w:lang w:eastAsia="en-US"/>
    </w:rPr>
  </w:style>
  <w:style w:type="paragraph" w:customStyle="1" w:styleId="Textosinfo">
    <w:name w:val="Texto sin fo"/>
    <w:uiPriority w:val="99"/>
    <w:rsid w:val="00C538E8"/>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C538E8"/>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C538E8"/>
    <w:pPr>
      <w:ind w:left="851"/>
    </w:pPr>
    <w:rPr>
      <w:rFonts w:eastAsia="BatangChe"/>
      <w:sz w:val="20"/>
      <w:szCs w:val="20"/>
    </w:rPr>
  </w:style>
  <w:style w:type="paragraph" w:customStyle="1" w:styleId="BodyTextI2">
    <w:name w:val="Body Text I2"/>
    <w:uiPriority w:val="99"/>
    <w:rsid w:val="00C538E8"/>
    <w:pPr>
      <w:widowControl w:val="0"/>
    </w:pPr>
    <w:rPr>
      <w:rFonts w:ascii="Times New Roman" w:eastAsia="Batang" w:hAnsi="Times New Roman"/>
      <w:i/>
      <w:strike/>
      <w:sz w:val="24"/>
      <w:lang w:val="es-MX" w:eastAsia="en-US"/>
    </w:rPr>
  </w:style>
  <w:style w:type="paragraph" w:customStyle="1" w:styleId="H4">
    <w:name w:val="H4"/>
    <w:uiPriority w:val="99"/>
    <w:rsid w:val="00C538E8"/>
    <w:pPr>
      <w:widowControl w:val="0"/>
    </w:pPr>
    <w:rPr>
      <w:rFonts w:ascii="Times New Roman" w:eastAsia="Batang" w:hAnsi="Times New Roman"/>
      <w:b/>
      <w:sz w:val="24"/>
      <w:lang w:val="es-MX" w:eastAsia="en-US"/>
    </w:rPr>
  </w:style>
  <w:style w:type="paragraph" w:customStyle="1" w:styleId="a">
    <w:name w:val="조문아래"/>
    <w:basedOn w:val="Normal"/>
    <w:uiPriority w:val="99"/>
    <w:rsid w:val="00C538E8"/>
    <w:pPr>
      <w:ind w:left="720"/>
    </w:pPr>
    <w:rPr>
      <w:rFonts w:cs="Batang"/>
      <w:szCs w:val="20"/>
      <w:lang w:eastAsia="ja-JP"/>
    </w:rPr>
  </w:style>
  <w:style w:type="paragraph" w:customStyle="1" w:styleId="Definition">
    <w:name w:val="Definition"/>
    <w:basedOn w:val="Normal"/>
    <w:uiPriority w:val="99"/>
    <w:rsid w:val="00C538E8"/>
    <w:rPr>
      <w:bCs/>
      <w:lang w:eastAsia="ja-JP"/>
    </w:rPr>
  </w:style>
  <w:style w:type="paragraph" w:customStyle="1" w:styleId="a0">
    <w:name w:val="조문아래아래"/>
    <w:basedOn w:val="Normal"/>
    <w:uiPriority w:val="99"/>
    <w:rsid w:val="00C538E8"/>
    <w:pPr>
      <w:ind w:left="2160" w:hanging="737"/>
    </w:pPr>
    <w:rPr>
      <w:rFonts w:cs="Batang"/>
      <w:szCs w:val="20"/>
      <w:lang w:eastAsia="ja-JP"/>
    </w:rPr>
  </w:style>
  <w:style w:type="paragraph" w:styleId="GvdeMetni">
    <w:name w:val="Body Text"/>
    <w:basedOn w:val="Normal"/>
    <w:link w:val="GvdeMetniChar"/>
    <w:uiPriority w:val="99"/>
    <w:semiHidden/>
    <w:rsid w:val="00C538E8"/>
    <w:pPr>
      <w:spacing w:after="180"/>
    </w:pPr>
    <w:rPr>
      <w:szCs w:val="20"/>
    </w:rPr>
  </w:style>
  <w:style w:type="character" w:customStyle="1" w:styleId="GvdeMetniChar">
    <w:name w:val="Gövde Metni Char"/>
    <w:link w:val="GvdeMetni"/>
    <w:uiPriority w:val="99"/>
    <w:semiHidden/>
    <w:locked/>
    <w:rsid w:val="00C538E8"/>
    <w:rPr>
      <w:rFonts w:ascii="Times New Roman" w:eastAsia="Batang" w:hAnsi="Times New Roman"/>
      <w:sz w:val="24"/>
      <w:lang w:val="en-US" w:eastAsia="ko-KR"/>
    </w:rPr>
  </w:style>
  <w:style w:type="paragraph" w:customStyle="1" w:styleId="Preamble">
    <w:name w:val="Preamble"/>
    <w:basedOn w:val="GvdeMetni"/>
    <w:link w:val="PreambleChar"/>
    <w:uiPriority w:val="99"/>
    <w:rsid w:val="00C538E8"/>
    <w:pPr>
      <w:spacing w:after="0"/>
      <w:ind w:leftChars="295" w:left="708"/>
    </w:pPr>
    <w:rPr>
      <w:lang w:val="en-GB" w:eastAsia="ja-JP"/>
    </w:rPr>
  </w:style>
  <w:style w:type="character" w:customStyle="1" w:styleId="PreambleChar">
    <w:name w:val="Preamble Char"/>
    <w:link w:val="Preamble"/>
    <w:uiPriority w:val="99"/>
    <w:locked/>
    <w:rsid w:val="00C538E8"/>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C538E8"/>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C538E8"/>
    <w:pPr>
      <w:ind w:left="720"/>
      <w:contextualSpacing/>
    </w:pPr>
    <w:rPr>
      <w:lang w:val="tr-TR" w:eastAsia="tr-TR"/>
    </w:rPr>
  </w:style>
  <w:style w:type="character" w:styleId="Gl">
    <w:name w:val="Strong"/>
    <w:uiPriority w:val="99"/>
    <w:qFormat/>
    <w:rsid w:val="00C538E8"/>
    <w:rPr>
      <w:rFonts w:cs="Times New Roman"/>
      <w:b/>
    </w:rPr>
  </w:style>
  <w:style w:type="paragraph" w:styleId="Altyaz">
    <w:name w:val="Subtitle"/>
    <w:basedOn w:val="Normal"/>
    <w:next w:val="Normal"/>
    <w:link w:val="AltyazChar"/>
    <w:uiPriority w:val="99"/>
    <w:qFormat/>
    <w:rsid w:val="00C538E8"/>
    <w:pPr>
      <w:numPr>
        <w:ilvl w:val="1"/>
      </w:numPr>
    </w:pPr>
    <w:rPr>
      <w:rFonts w:ascii="Cambria" w:eastAsia="Calibri" w:hAnsi="Cambria"/>
      <w:i/>
      <w:color w:val="4F81BD"/>
      <w:spacing w:val="15"/>
      <w:szCs w:val="20"/>
    </w:rPr>
  </w:style>
  <w:style w:type="character" w:customStyle="1" w:styleId="AltyazChar">
    <w:name w:val="Altyazı Char"/>
    <w:link w:val="Altyaz"/>
    <w:uiPriority w:val="99"/>
    <w:locked/>
    <w:rsid w:val="00C538E8"/>
    <w:rPr>
      <w:rFonts w:ascii="Cambria" w:hAnsi="Cambria"/>
      <w:i/>
      <w:color w:val="4F81BD"/>
      <w:spacing w:val="15"/>
      <w:sz w:val="24"/>
      <w:lang w:val="en-US" w:eastAsia="ko-KR"/>
    </w:rPr>
  </w:style>
  <w:style w:type="table" w:styleId="TabloKlavuzu">
    <w:name w:val="Table Grid"/>
    <w:basedOn w:val="NormalTablo"/>
    <w:uiPriority w:val="99"/>
    <w:rsid w:val="00C538E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8A4246"/>
    <w:pPr>
      <w:spacing w:after="120"/>
      <w:ind w:left="283"/>
    </w:pPr>
    <w:rPr>
      <w:sz w:val="16"/>
      <w:szCs w:val="20"/>
    </w:rPr>
  </w:style>
  <w:style w:type="character" w:customStyle="1" w:styleId="GvdeMetniGirintisi3Char">
    <w:name w:val="Gövde Metni Girintisi 3 Char"/>
    <w:link w:val="GvdeMetniGirintisi3"/>
    <w:uiPriority w:val="99"/>
    <w:semiHidden/>
    <w:locked/>
    <w:rsid w:val="0013350F"/>
    <w:rPr>
      <w:rFonts w:ascii="Times New Roman" w:eastAsia="Batang" w:hAnsi="Times New Roman"/>
      <w:sz w:val="16"/>
      <w:lang w:val="en-US" w:eastAsia="ko-KR"/>
    </w:rPr>
  </w:style>
  <w:style w:type="paragraph" w:styleId="DzMetin">
    <w:name w:val="Plain Text"/>
    <w:basedOn w:val="Normal"/>
    <w:link w:val="DzMetinChar"/>
    <w:uiPriority w:val="99"/>
    <w:rsid w:val="00D84540"/>
    <w:rPr>
      <w:rFonts w:ascii="Courier New" w:eastAsia="Calibri" w:hAnsi="Courier New"/>
      <w:sz w:val="20"/>
      <w:szCs w:val="20"/>
      <w:lang w:eastAsia="en-US"/>
    </w:rPr>
  </w:style>
  <w:style w:type="character" w:customStyle="1" w:styleId="DzMetinChar">
    <w:name w:val="Düz Metin Char"/>
    <w:link w:val="DzMetin"/>
    <w:uiPriority w:val="99"/>
    <w:locked/>
    <w:rsid w:val="00D84540"/>
    <w:rPr>
      <w:rFonts w:ascii="Courier New" w:hAnsi="Courier New"/>
      <w:sz w:val="20"/>
      <w:lang w:val="en-US" w:eastAsia="en-US"/>
    </w:rPr>
  </w:style>
  <w:style w:type="paragraph" w:styleId="HTMLncedenBiimlendirilmi">
    <w:name w:val="HTML Preformatted"/>
    <w:basedOn w:val="Normal"/>
    <w:link w:val="HTMLncedenBiimlendirilmiChar"/>
    <w:uiPriority w:val="99"/>
    <w:semiHidden/>
    <w:unhideWhenUsed/>
    <w:rsid w:val="00316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semiHidden/>
    <w:rsid w:val="00316943"/>
    <w:rPr>
      <w:rFonts w:ascii="Courier New" w:eastAsia="Times New Roman" w:hAnsi="Courier New" w:cs="Courier New"/>
    </w:rPr>
  </w:style>
  <w:style w:type="character" w:customStyle="1" w:styleId="apple-converted-space">
    <w:name w:val="apple-converted-space"/>
    <w:basedOn w:val="VarsaylanParagrafYazTipi"/>
    <w:rsid w:val="00583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891079">
      <w:bodyDiv w:val="1"/>
      <w:marLeft w:val="0"/>
      <w:marRight w:val="0"/>
      <w:marTop w:val="0"/>
      <w:marBottom w:val="0"/>
      <w:divBdr>
        <w:top w:val="none" w:sz="0" w:space="0" w:color="auto"/>
        <w:left w:val="none" w:sz="0" w:space="0" w:color="auto"/>
        <w:bottom w:val="none" w:sz="0" w:space="0" w:color="auto"/>
        <w:right w:val="none" w:sz="0" w:space="0" w:color="auto"/>
      </w:divBdr>
    </w:div>
    <w:div w:id="453602604">
      <w:marLeft w:val="0"/>
      <w:marRight w:val="0"/>
      <w:marTop w:val="0"/>
      <w:marBottom w:val="0"/>
      <w:divBdr>
        <w:top w:val="none" w:sz="0" w:space="0" w:color="auto"/>
        <w:left w:val="none" w:sz="0" w:space="0" w:color="auto"/>
        <w:bottom w:val="none" w:sz="0" w:space="0" w:color="auto"/>
        <w:right w:val="none" w:sz="0" w:space="0" w:color="auto"/>
      </w:divBdr>
    </w:div>
    <w:div w:id="453602605">
      <w:marLeft w:val="0"/>
      <w:marRight w:val="0"/>
      <w:marTop w:val="0"/>
      <w:marBottom w:val="0"/>
      <w:divBdr>
        <w:top w:val="none" w:sz="0" w:space="0" w:color="auto"/>
        <w:left w:val="none" w:sz="0" w:space="0" w:color="auto"/>
        <w:bottom w:val="none" w:sz="0" w:space="0" w:color="auto"/>
        <w:right w:val="none" w:sz="0" w:space="0" w:color="auto"/>
      </w:divBdr>
    </w:div>
    <w:div w:id="453602606">
      <w:marLeft w:val="0"/>
      <w:marRight w:val="0"/>
      <w:marTop w:val="0"/>
      <w:marBottom w:val="0"/>
      <w:divBdr>
        <w:top w:val="none" w:sz="0" w:space="0" w:color="auto"/>
        <w:left w:val="none" w:sz="0" w:space="0" w:color="auto"/>
        <w:bottom w:val="none" w:sz="0" w:space="0" w:color="auto"/>
        <w:right w:val="none" w:sz="0" w:space="0" w:color="auto"/>
      </w:divBdr>
    </w:div>
    <w:div w:id="140969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A1849-A097-4237-AD6F-1E7D962C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6293</Words>
  <Characters>37394</Characters>
  <Application>Microsoft Office Word</Application>
  <DocSecurity>0</DocSecurity>
  <Lines>311</Lines>
  <Paragraphs>87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ANNEX I</vt:lpstr>
      <vt:lpstr>ANNEX I</vt:lpstr>
    </vt:vector>
  </TitlesOfParts>
  <Company>bim</Company>
  <LinksUpToDate>false</LinksUpToDate>
  <CharactersWithSpaces>43600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creator>toplantisalonu</dc:creator>
  <cp:lastModifiedBy>Ramazan KISA</cp:lastModifiedBy>
  <cp:revision>6</cp:revision>
  <cp:lastPrinted>2015-08-06T15:21:00Z</cp:lastPrinted>
  <dcterms:created xsi:type="dcterms:W3CDTF">2015-11-12T07:35:00Z</dcterms:created>
  <dcterms:modified xsi:type="dcterms:W3CDTF">2015-11-12T10:33:00Z</dcterms:modified>
</cp:coreProperties>
</file>